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6968" w14:textId="77777777" w:rsidR="00377DEF" w:rsidRPr="00B529FB" w:rsidRDefault="00377DEF" w:rsidP="00D07F7E">
      <w:pPr>
        <w:rPr>
          <w:rFonts w:ascii="Arial" w:hAnsi="Arial" w:cs="Arial"/>
          <w:b/>
          <w:bCs/>
          <w:sz w:val="24"/>
          <w:szCs w:val="24"/>
        </w:rPr>
      </w:pPr>
      <w:r w:rsidRPr="00B529FB">
        <w:rPr>
          <w:rFonts w:ascii="Arial" w:hAnsi="Arial" w:cs="Arial"/>
          <w:b/>
          <w:bCs/>
          <w:sz w:val="24"/>
          <w:szCs w:val="24"/>
        </w:rPr>
        <w:t>Issue</w:t>
      </w:r>
      <w:r w:rsidR="001430CA">
        <w:rPr>
          <w:rFonts w:ascii="Arial" w:hAnsi="Arial" w:cs="Arial"/>
          <w:b/>
          <w:bCs/>
          <w:sz w:val="24"/>
          <w:szCs w:val="24"/>
        </w:rPr>
        <w:t>:</w:t>
      </w:r>
      <w:r w:rsidRPr="00B529FB">
        <w:rPr>
          <w:rFonts w:ascii="Arial" w:hAnsi="Arial" w:cs="Arial"/>
          <w:b/>
          <w:bCs/>
          <w:sz w:val="24"/>
          <w:szCs w:val="24"/>
        </w:rPr>
        <w:t xml:space="preserve"> </w:t>
      </w:r>
      <w:r w:rsidR="0002551D">
        <w:rPr>
          <w:rFonts w:ascii="Arial" w:hAnsi="Arial" w:cs="Arial"/>
          <w:b/>
          <w:bCs/>
          <w:sz w:val="24"/>
          <w:szCs w:val="24"/>
        </w:rPr>
        <w:t xml:space="preserve">HSG248 </w:t>
      </w:r>
      <w:r w:rsidR="00555F61">
        <w:rPr>
          <w:rFonts w:ascii="Arial" w:hAnsi="Arial" w:cs="Arial"/>
          <w:b/>
          <w:bCs/>
          <w:sz w:val="24"/>
          <w:szCs w:val="24"/>
        </w:rPr>
        <w:t xml:space="preserve">Asbestos: The </w:t>
      </w:r>
      <w:r w:rsidR="002379ED">
        <w:rPr>
          <w:rFonts w:ascii="Arial" w:hAnsi="Arial" w:cs="Arial"/>
          <w:b/>
          <w:bCs/>
          <w:sz w:val="24"/>
          <w:szCs w:val="24"/>
        </w:rPr>
        <w:t xml:space="preserve">Analysts’ Guide </w:t>
      </w:r>
      <w:r w:rsidR="0002551D">
        <w:rPr>
          <w:rFonts w:ascii="Arial" w:hAnsi="Arial" w:cs="Arial"/>
          <w:b/>
          <w:bCs/>
          <w:sz w:val="24"/>
          <w:szCs w:val="24"/>
        </w:rPr>
        <w:t>(2</w:t>
      </w:r>
      <w:r w:rsidR="0002551D" w:rsidRPr="0002551D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02551D">
        <w:rPr>
          <w:rFonts w:ascii="Arial" w:hAnsi="Arial" w:cs="Arial"/>
          <w:b/>
          <w:bCs/>
          <w:sz w:val="24"/>
          <w:szCs w:val="24"/>
        </w:rPr>
        <w:t xml:space="preserve"> Edition)</w:t>
      </w:r>
      <w:r w:rsidR="001430CA">
        <w:rPr>
          <w:rFonts w:ascii="Arial" w:hAnsi="Arial" w:cs="Arial"/>
          <w:b/>
          <w:bCs/>
          <w:sz w:val="24"/>
          <w:szCs w:val="24"/>
        </w:rPr>
        <w:t xml:space="preserve"> </w:t>
      </w:r>
      <w:r w:rsidR="0038377B">
        <w:rPr>
          <w:rFonts w:ascii="Arial" w:hAnsi="Arial" w:cs="Arial"/>
          <w:b/>
          <w:bCs/>
          <w:sz w:val="24"/>
          <w:szCs w:val="24"/>
        </w:rPr>
        <w:t>–</w:t>
      </w:r>
      <w:r w:rsidR="001430CA">
        <w:rPr>
          <w:rFonts w:ascii="Arial" w:hAnsi="Arial" w:cs="Arial"/>
          <w:b/>
          <w:bCs/>
          <w:sz w:val="24"/>
          <w:szCs w:val="24"/>
        </w:rPr>
        <w:t xml:space="preserve"> </w:t>
      </w:r>
      <w:r w:rsidR="00505D76">
        <w:rPr>
          <w:rFonts w:ascii="Arial" w:hAnsi="Arial" w:cs="Arial"/>
          <w:b/>
          <w:bCs/>
          <w:sz w:val="24"/>
          <w:szCs w:val="24"/>
        </w:rPr>
        <w:t>HSE p</w:t>
      </w:r>
      <w:r w:rsidR="0038377B">
        <w:rPr>
          <w:rFonts w:ascii="Arial" w:hAnsi="Arial" w:cs="Arial"/>
          <w:b/>
          <w:bCs/>
          <w:sz w:val="24"/>
          <w:szCs w:val="24"/>
        </w:rPr>
        <w:t xml:space="preserve">roposal </w:t>
      </w:r>
      <w:r w:rsidR="00505D76">
        <w:rPr>
          <w:rFonts w:ascii="Arial" w:hAnsi="Arial" w:cs="Arial"/>
          <w:b/>
          <w:bCs/>
          <w:sz w:val="24"/>
          <w:szCs w:val="24"/>
        </w:rPr>
        <w:t xml:space="preserve">to </w:t>
      </w:r>
      <w:r w:rsidR="0038377B">
        <w:rPr>
          <w:rFonts w:ascii="Arial" w:hAnsi="Arial" w:cs="Arial"/>
          <w:b/>
          <w:bCs/>
          <w:sz w:val="24"/>
          <w:szCs w:val="24"/>
        </w:rPr>
        <w:t>change t</w:t>
      </w:r>
      <w:r w:rsidR="00505D76">
        <w:rPr>
          <w:rFonts w:ascii="Arial" w:hAnsi="Arial" w:cs="Arial"/>
          <w:b/>
          <w:bCs/>
          <w:sz w:val="24"/>
          <w:szCs w:val="24"/>
        </w:rPr>
        <w:t xml:space="preserve">he </w:t>
      </w:r>
      <w:r w:rsidR="0038377B">
        <w:rPr>
          <w:rFonts w:ascii="Arial" w:hAnsi="Arial" w:cs="Arial"/>
          <w:b/>
          <w:bCs/>
          <w:sz w:val="24"/>
          <w:szCs w:val="24"/>
        </w:rPr>
        <w:t>points allocation</w:t>
      </w:r>
      <w:r w:rsidR="00505D76">
        <w:rPr>
          <w:rFonts w:ascii="Arial" w:hAnsi="Arial" w:cs="Arial"/>
          <w:b/>
          <w:bCs/>
          <w:sz w:val="24"/>
          <w:szCs w:val="24"/>
        </w:rPr>
        <w:t xml:space="preserve"> applied</w:t>
      </w:r>
      <w:r w:rsidR="0038377B">
        <w:rPr>
          <w:rFonts w:ascii="Arial" w:hAnsi="Arial" w:cs="Arial"/>
          <w:b/>
          <w:bCs/>
          <w:sz w:val="24"/>
          <w:szCs w:val="24"/>
        </w:rPr>
        <w:t xml:space="preserve"> to</w:t>
      </w:r>
      <w:r w:rsidR="002379ED">
        <w:rPr>
          <w:rFonts w:ascii="Arial" w:hAnsi="Arial" w:cs="Arial"/>
          <w:b/>
          <w:bCs/>
          <w:sz w:val="24"/>
          <w:szCs w:val="24"/>
        </w:rPr>
        <w:t xml:space="preserve"> </w:t>
      </w:r>
      <w:r w:rsidR="0038377B">
        <w:rPr>
          <w:rFonts w:ascii="Arial" w:hAnsi="Arial" w:cs="Arial"/>
          <w:b/>
          <w:bCs/>
          <w:sz w:val="24"/>
          <w:szCs w:val="24"/>
        </w:rPr>
        <w:t xml:space="preserve">samples </w:t>
      </w:r>
      <w:r w:rsidR="002379ED">
        <w:rPr>
          <w:rFonts w:ascii="Arial" w:hAnsi="Arial" w:cs="Arial"/>
          <w:b/>
          <w:bCs/>
          <w:sz w:val="24"/>
          <w:szCs w:val="24"/>
        </w:rPr>
        <w:t xml:space="preserve">with no asbestos detected </w:t>
      </w:r>
      <w:r w:rsidR="0038377B">
        <w:rPr>
          <w:rFonts w:ascii="Arial" w:hAnsi="Arial" w:cs="Arial"/>
          <w:b/>
          <w:bCs/>
          <w:sz w:val="24"/>
          <w:szCs w:val="24"/>
        </w:rPr>
        <w:t>(T</w:t>
      </w:r>
      <w:r w:rsidR="006F2CCA">
        <w:rPr>
          <w:rFonts w:ascii="Arial" w:hAnsi="Arial" w:cs="Arial"/>
          <w:b/>
          <w:bCs/>
          <w:sz w:val="24"/>
          <w:szCs w:val="24"/>
        </w:rPr>
        <w:t>able</w:t>
      </w:r>
      <w:r w:rsidR="0038377B">
        <w:rPr>
          <w:rFonts w:ascii="Arial" w:hAnsi="Arial" w:cs="Arial"/>
          <w:b/>
          <w:bCs/>
          <w:sz w:val="24"/>
          <w:szCs w:val="24"/>
        </w:rPr>
        <w:t xml:space="preserve"> A2.10)</w:t>
      </w:r>
      <w:r w:rsidR="009330C8">
        <w:rPr>
          <w:rFonts w:ascii="Arial" w:hAnsi="Arial" w:cs="Arial"/>
          <w:b/>
          <w:bCs/>
          <w:sz w:val="24"/>
          <w:szCs w:val="24"/>
        </w:rPr>
        <w:t xml:space="preserve"> </w:t>
      </w:r>
      <w:r w:rsidR="00051337">
        <w:rPr>
          <w:rFonts w:ascii="Arial" w:hAnsi="Arial" w:cs="Arial"/>
          <w:b/>
          <w:bCs/>
          <w:sz w:val="24"/>
          <w:szCs w:val="24"/>
        </w:rPr>
        <w:t xml:space="preserve">in response to </w:t>
      </w:r>
      <w:r w:rsidR="009330C8">
        <w:rPr>
          <w:rFonts w:ascii="Arial" w:hAnsi="Arial" w:cs="Arial"/>
          <w:b/>
          <w:bCs/>
          <w:sz w:val="24"/>
          <w:szCs w:val="24"/>
        </w:rPr>
        <w:t xml:space="preserve">concerns and proposals from </w:t>
      </w:r>
      <w:r w:rsidR="002C1059">
        <w:rPr>
          <w:rFonts w:ascii="Arial" w:hAnsi="Arial" w:cs="Arial"/>
          <w:b/>
          <w:bCs/>
          <w:sz w:val="24"/>
          <w:szCs w:val="24"/>
        </w:rPr>
        <w:t>i</w:t>
      </w:r>
      <w:r w:rsidR="009330C8">
        <w:rPr>
          <w:rFonts w:ascii="Arial" w:hAnsi="Arial" w:cs="Arial"/>
          <w:b/>
          <w:bCs/>
          <w:sz w:val="24"/>
          <w:szCs w:val="24"/>
        </w:rPr>
        <w:t>ndustry raised through the UKAS TAC.</w:t>
      </w:r>
    </w:p>
    <w:p w14:paraId="5A6E7992" w14:textId="77777777" w:rsidR="00186A01" w:rsidRPr="00A53814" w:rsidRDefault="00AF012D" w:rsidP="00186A01">
      <w:pPr>
        <w:rPr>
          <w:rFonts w:ascii="Arial" w:hAnsi="Arial" w:cs="Arial"/>
          <w:sz w:val="24"/>
          <w:szCs w:val="24"/>
        </w:rPr>
      </w:pPr>
      <w:r w:rsidRPr="00D07F7E">
        <w:rPr>
          <w:rFonts w:ascii="Arial" w:hAnsi="Arial" w:cs="Arial"/>
          <w:sz w:val="24"/>
          <w:szCs w:val="24"/>
        </w:rPr>
        <w:t>Th</w:t>
      </w:r>
      <w:r w:rsidR="00505234" w:rsidRPr="00D07F7E">
        <w:rPr>
          <w:rFonts w:ascii="Arial" w:hAnsi="Arial" w:cs="Arial"/>
          <w:sz w:val="24"/>
          <w:szCs w:val="24"/>
        </w:rPr>
        <w:t>e</w:t>
      </w:r>
      <w:r w:rsidRPr="00D07F7E">
        <w:rPr>
          <w:rFonts w:ascii="Arial" w:hAnsi="Arial" w:cs="Arial"/>
          <w:sz w:val="24"/>
          <w:szCs w:val="24"/>
        </w:rPr>
        <w:t xml:space="preserve"> table </w:t>
      </w:r>
      <w:r w:rsidR="007472E7">
        <w:rPr>
          <w:rFonts w:ascii="Arial" w:hAnsi="Arial" w:cs="Arial"/>
          <w:sz w:val="24"/>
          <w:szCs w:val="24"/>
        </w:rPr>
        <w:t xml:space="preserve">overleaf </w:t>
      </w:r>
      <w:r w:rsidRPr="00D07F7E">
        <w:rPr>
          <w:rFonts w:ascii="Arial" w:hAnsi="Arial" w:cs="Arial"/>
          <w:sz w:val="24"/>
          <w:szCs w:val="24"/>
        </w:rPr>
        <w:t>i</w:t>
      </w:r>
      <w:r w:rsidR="00710018" w:rsidRPr="00D07F7E">
        <w:rPr>
          <w:rFonts w:ascii="Arial" w:hAnsi="Arial" w:cs="Arial"/>
          <w:sz w:val="24"/>
          <w:szCs w:val="24"/>
        </w:rPr>
        <w:t xml:space="preserve">s </w:t>
      </w:r>
      <w:r w:rsidR="0054758A">
        <w:rPr>
          <w:rFonts w:ascii="Arial" w:hAnsi="Arial" w:cs="Arial"/>
          <w:sz w:val="24"/>
          <w:szCs w:val="24"/>
        </w:rPr>
        <w:t xml:space="preserve">a </w:t>
      </w:r>
      <w:r w:rsidR="00710018" w:rsidRPr="00D07F7E">
        <w:rPr>
          <w:rFonts w:ascii="Arial" w:hAnsi="Arial" w:cs="Arial"/>
          <w:sz w:val="24"/>
          <w:szCs w:val="24"/>
        </w:rPr>
        <w:t xml:space="preserve">proposed </w:t>
      </w:r>
      <w:r w:rsidR="0054758A">
        <w:rPr>
          <w:rFonts w:ascii="Arial" w:hAnsi="Arial" w:cs="Arial"/>
          <w:sz w:val="24"/>
          <w:szCs w:val="24"/>
        </w:rPr>
        <w:t>revision of</w:t>
      </w:r>
      <w:r w:rsidR="00710018" w:rsidRPr="00D07F7E">
        <w:rPr>
          <w:rFonts w:ascii="Arial" w:hAnsi="Arial" w:cs="Arial"/>
          <w:sz w:val="24"/>
          <w:szCs w:val="24"/>
        </w:rPr>
        <w:t xml:space="preserve"> </w:t>
      </w:r>
      <w:r w:rsidR="00247647" w:rsidRPr="00D07F7E">
        <w:rPr>
          <w:rFonts w:ascii="Arial" w:hAnsi="Arial" w:cs="Arial"/>
          <w:i/>
          <w:iCs/>
          <w:sz w:val="24"/>
          <w:szCs w:val="24"/>
        </w:rPr>
        <w:t>Table A2.10 Maximum numbers of samples of each type that can be analysed in a 24-hour period by a single analyst before implementing additional quality checks</w:t>
      </w:r>
      <w:r w:rsidR="00247647" w:rsidRPr="00D07F7E">
        <w:rPr>
          <w:rFonts w:ascii="Arial" w:hAnsi="Arial" w:cs="Arial"/>
          <w:sz w:val="24"/>
          <w:szCs w:val="24"/>
        </w:rPr>
        <w:t xml:space="preserve">.  </w:t>
      </w:r>
      <w:r w:rsidR="00186A01">
        <w:rPr>
          <w:rFonts w:ascii="Arial" w:hAnsi="Arial" w:cs="Arial"/>
          <w:sz w:val="24"/>
          <w:szCs w:val="24"/>
        </w:rPr>
        <w:t xml:space="preserve">The text highlighted in </w:t>
      </w:r>
      <w:r w:rsidR="00186A01" w:rsidRPr="00A53814">
        <w:rPr>
          <w:rFonts w:ascii="Arial" w:hAnsi="Arial" w:cs="Arial"/>
          <w:sz w:val="24"/>
          <w:szCs w:val="24"/>
          <w:highlight w:val="yellow"/>
        </w:rPr>
        <w:t>yellow is new</w:t>
      </w:r>
      <w:r w:rsidR="00D95F35">
        <w:rPr>
          <w:rFonts w:ascii="Arial" w:hAnsi="Arial" w:cs="Arial"/>
          <w:sz w:val="24"/>
          <w:szCs w:val="24"/>
        </w:rPr>
        <w:t xml:space="preserve"> </w:t>
      </w:r>
      <w:r w:rsidR="00D95F35" w:rsidRPr="00D95F35">
        <w:rPr>
          <w:rFonts w:ascii="Arial" w:hAnsi="Arial" w:cs="Arial"/>
          <w:sz w:val="24"/>
          <w:szCs w:val="24"/>
          <w:highlight w:val="yellow"/>
        </w:rPr>
        <w:t>following the July 23 meeting</w:t>
      </w:r>
      <w:r w:rsidR="00186A01">
        <w:rPr>
          <w:rFonts w:ascii="Arial" w:hAnsi="Arial" w:cs="Arial"/>
          <w:sz w:val="24"/>
          <w:szCs w:val="24"/>
        </w:rPr>
        <w:t>.</w:t>
      </w:r>
    </w:p>
    <w:p w14:paraId="5B3AB81E" w14:textId="77777777" w:rsidR="00AF012D" w:rsidRDefault="00247647" w:rsidP="00D07F7E">
      <w:r w:rsidRPr="00D07F7E">
        <w:rPr>
          <w:rFonts w:ascii="Arial" w:hAnsi="Arial" w:cs="Arial"/>
          <w:sz w:val="24"/>
          <w:szCs w:val="24"/>
        </w:rPr>
        <w:t xml:space="preserve">Unlike the </w:t>
      </w:r>
      <w:r w:rsidR="00936D21" w:rsidRPr="00D07F7E">
        <w:rPr>
          <w:rFonts w:ascii="Arial" w:hAnsi="Arial" w:cs="Arial"/>
          <w:sz w:val="24"/>
          <w:szCs w:val="24"/>
        </w:rPr>
        <w:t>current</w:t>
      </w:r>
      <w:r w:rsidRPr="00D07F7E">
        <w:rPr>
          <w:rFonts w:ascii="Arial" w:hAnsi="Arial" w:cs="Arial"/>
          <w:sz w:val="24"/>
          <w:szCs w:val="24"/>
        </w:rPr>
        <w:t xml:space="preserve"> version, the table now includes </w:t>
      </w:r>
      <w:r w:rsidR="00B62310" w:rsidRPr="00D07F7E">
        <w:rPr>
          <w:rFonts w:ascii="Arial" w:hAnsi="Arial" w:cs="Arial"/>
          <w:sz w:val="24"/>
          <w:szCs w:val="24"/>
        </w:rPr>
        <w:t>non</w:t>
      </w:r>
      <w:r w:rsidR="00DD0857" w:rsidRPr="00D07F7E">
        <w:rPr>
          <w:rFonts w:ascii="Arial" w:hAnsi="Arial" w:cs="Arial"/>
          <w:sz w:val="24"/>
          <w:szCs w:val="24"/>
        </w:rPr>
        <w:t>-</w:t>
      </w:r>
      <w:r w:rsidR="00B62310" w:rsidRPr="00D07F7E">
        <w:rPr>
          <w:rFonts w:ascii="Arial" w:hAnsi="Arial" w:cs="Arial"/>
          <w:sz w:val="24"/>
          <w:szCs w:val="24"/>
        </w:rPr>
        <w:t xml:space="preserve">asbestos-containing </w:t>
      </w:r>
      <w:r w:rsidR="00121EA1">
        <w:rPr>
          <w:rFonts w:ascii="Arial" w:hAnsi="Arial" w:cs="Arial"/>
          <w:sz w:val="24"/>
          <w:szCs w:val="24"/>
        </w:rPr>
        <w:t>materials</w:t>
      </w:r>
      <w:r w:rsidR="00C90396" w:rsidRPr="00D07F7E">
        <w:rPr>
          <w:rFonts w:ascii="Arial" w:hAnsi="Arial" w:cs="Arial"/>
          <w:sz w:val="24"/>
          <w:szCs w:val="24"/>
        </w:rPr>
        <w:t xml:space="preserve"> which </w:t>
      </w:r>
      <w:r w:rsidR="004D2EB8" w:rsidRPr="00D07F7E">
        <w:rPr>
          <w:rFonts w:ascii="Arial" w:hAnsi="Arial" w:cs="Arial"/>
          <w:sz w:val="24"/>
          <w:szCs w:val="24"/>
        </w:rPr>
        <w:t xml:space="preserve">would be reported as </w:t>
      </w:r>
      <w:r w:rsidR="006221B2">
        <w:rPr>
          <w:rFonts w:ascii="Arial" w:hAnsi="Arial" w:cs="Arial"/>
          <w:sz w:val="24"/>
          <w:szCs w:val="24"/>
        </w:rPr>
        <w:t>‘</w:t>
      </w:r>
      <w:r w:rsidR="00A35E1D" w:rsidRPr="00D07F7E">
        <w:rPr>
          <w:rFonts w:ascii="Arial" w:hAnsi="Arial" w:cs="Arial"/>
          <w:sz w:val="24"/>
          <w:szCs w:val="24"/>
        </w:rPr>
        <w:t>no</w:t>
      </w:r>
      <w:r w:rsidR="00EE01AF">
        <w:rPr>
          <w:rFonts w:ascii="Arial" w:hAnsi="Arial" w:cs="Arial"/>
          <w:sz w:val="24"/>
          <w:szCs w:val="24"/>
        </w:rPr>
        <w:t xml:space="preserve"> </w:t>
      </w:r>
      <w:r w:rsidR="00A35E1D" w:rsidRPr="00D07F7E">
        <w:rPr>
          <w:rFonts w:ascii="Arial" w:hAnsi="Arial" w:cs="Arial"/>
          <w:sz w:val="24"/>
          <w:szCs w:val="24"/>
        </w:rPr>
        <w:t>asbestos</w:t>
      </w:r>
      <w:r w:rsidR="004D2EB8" w:rsidRPr="00D07F7E">
        <w:rPr>
          <w:rFonts w:ascii="Arial" w:hAnsi="Arial" w:cs="Arial"/>
          <w:sz w:val="24"/>
          <w:szCs w:val="24"/>
        </w:rPr>
        <w:t xml:space="preserve"> detected</w:t>
      </w:r>
      <w:r w:rsidR="006221B2">
        <w:rPr>
          <w:rFonts w:ascii="Arial" w:hAnsi="Arial" w:cs="Arial"/>
          <w:sz w:val="24"/>
          <w:szCs w:val="24"/>
        </w:rPr>
        <w:t>’</w:t>
      </w:r>
      <w:r w:rsidR="001E582A">
        <w:rPr>
          <w:rFonts w:ascii="Arial" w:hAnsi="Arial" w:cs="Arial"/>
          <w:sz w:val="24"/>
          <w:szCs w:val="24"/>
        </w:rPr>
        <w:t xml:space="preserve"> (NAD)</w:t>
      </w:r>
      <w:r w:rsidR="00C90396" w:rsidRPr="00D07F7E">
        <w:rPr>
          <w:rFonts w:ascii="Arial" w:hAnsi="Arial" w:cs="Arial"/>
          <w:sz w:val="24"/>
          <w:szCs w:val="24"/>
        </w:rPr>
        <w:t>.</w:t>
      </w:r>
      <w:r w:rsidR="004D2EB8" w:rsidRPr="00D07F7E">
        <w:rPr>
          <w:rFonts w:ascii="Arial" w:hAnsi="Arial" w:cs="Arial"/>
          <w:sz w:val="24"/>
          <w:szCs w:val="24"/>
        </w:rPr>
        <w:t xml:space="preserve">  </w:t>
      </w:r>
      <w:r w:rsidR="006D077F">
        <w:rPr>
          <w:rFonts w:ascii="Arial" w:hAnsi="Arial" w:cs="Arial"/>
          <w:sz w:val="24"/>
          <w:szCs w:val="24"/>
        </w:rPr>
        <w:t>HSG248</w:t>
      </w:r>
      <w:r w:rsidR="009E6E7F">
        <w:rPr>
          <w:rFonts w:ascii="Arial" w:hAnsi="Arial" w:cs="Arial"/>
          <w:sz w:val="24"/>
          <w:szCs w:val="24"/>
        </w:rPr>
        <w:t xml:space="preserve"> (2</w:t>
      </w:r>
      <w:r w:rsidR="009E6E7F" w:rsidRPr="00D07F7E">
        <w:rPr>
          <w:rFonts w:ascii="Arial" w:hAnsi="Arial" w:cs="Arial"/>
          <w:sz w:val="24"/>
          <w:szCs w:val="24"/>
          <w:vertAlign w:val="superscript"/>
        </w:rPr>
        <w:t>nd</w:t>
      </w:r>
      <w:r w:rsidR="009E6E7F">
        <w:rPr>
          <w:rFonts w:ascii="Arial" w:hAnsi="Arial" w:cs="Arial"/>
          <w:sz w:val="24"/>
          <w:szCs w:val="24"/>
        </w:rPr>
        <w:t xml:space="preserve"> Edition)</w:t>
      </w:r>
      <w:r w:rsidR="006D077F">
        <w:rPr>
          <w:rFonts w:ascii="Arial" w:hAnsi="Arial" w:cs="Arial"/>
          <w:sz w:val="24"/>
          <w:szCs w:val="24"/>
        </w:rPr>
        <w:t xml:space="preserve"> </w:t>
      </w:r>
      <w:r w:rsidR="00AD05B6">
        <w:rPr>
          <w:rFonts w:ascii="Arial" w:hAnsi="Arial" w:cs="Arial"/>
          <w:sz w:val="24"/>
          <w:szCs w:val="24"/>
        </w:rPr>
        <w:t xml:space="preserve">currently </w:t>
      </w:r>
      <w:r w:rsidR="00A60259" w:rsidRPr="00D07F7E">
        <w:rPr>
          <w:rFonts w:ascii="Arial" w:hAnsi="Arial" w:cs="Arial"/>
          <w:sz w:val="24"/>
          <w:szCs w:val="24"/>
        </w:rPr>
        <w:t>consider</w:t>
      </w:r>
      <w:r w:rsidR="009E6E7F">
        <w:rPr>
          <w:rFonts w:ascii="Arial" w:hAnsi="Arial" w:cs="Arial"/>
          <w:sz w:val="24"/>
          <w:szCs w:val="24"/>
        </w:rPr>
        <w:t>s</w:t>
      </w:r>
      <w:r w:rsidR="00936D21" w:rsidRPr="00D07F7E">
        <w:rPr>
          <w:rFonts w:ascii="Arial" w:hAnsi="Arial" w:cs="Arial"/>
          <w:sz w:val="24"/>
          <w:szCs w:val="24"/>
        </w:rPr>
        <w:t xml:space="preserve"> all NAD</w:t>
      </w:r>
      <w:r w:rsidR="00EE01AF">
        <w:rPr>
          <w:rFonts w:ascii="Arial" w:hAnsi="Arial" w:cs="Arial"/>
          <w:sz w:val="24"/>
          <w:szCs w:val="24"/>
        </w:rPr>
        <w:t xml:space="preserve"> samples</w:t>
      </w:r>
      <w:r w:rsidR="00936D21" w:rsidRPr="00D07F7E">
        <w:rPr>
          <w:rFonts w:ascii="Arial" w:hAnsi="Arial" w:cs="Arial"/>
          <w:sz w:val="24"/>
          <w:szCs w:val="24"/>
        </w:rPr>
        <w:t xml:space="preserve"> </w:t>
      </w:r>
      <w:r w:rsidR="00A60259" w:rsidRPr="00D07F7E">
        <w:rPr>
          <w:rFonts w:ascii="Arial" w:hAnsi="Arial" w:cs="Arial"/>
          <w:sz w:val="24"/>
          <w:szCs w:val="24"/>
        </w:rPr>
        <w:t xml:space="preserve">to be </w:t>
      </w:r>
      <w:r w:rsidR="00137ED6">
        <w:rPr>
          <w:rFonts w:ascii="Arial" w:hAnsi="Arial" w:cs="Arial"/>
          <w:sz w:val="24"/>
          <w:szCs w:val="24"/>
        </w:rPr>
        <w:t xml:space="preserve">more difficult to analyse and </w:t>
      </w:r>
      <w:r w:rsidR="00B50C72">
        <w:rPr>
          <w:rFonts w:ascii="Arial" w:hAnsi="Arial" w:cs="Arial"/>
          <w:sz w:val="24"/>
          <w:szCs w:val="24"/>
        </w:rPr>
        <w:t xml:space="preserve">so placed in </w:t>
      </w:r>
      <w:r w:rsidR="00A60259" w:rsidRPr="00D07F7E">
        <w:rPr>
          <w:rFonts w:ascii="Arial" w:hAnsi="Arial" w:cs="Arial"/>
          <w:sz w:val="24"/>
          <w:szCs w:val="24"/>
        </w:rPr>
        <w:t>Category B</w:t>
      </w:r>
      <w:r w:rsidR="001E582A">
        <w:rPr>
          <w:rFonts w:ascii="Arial" w:hAnsi="Arial" w:cs="Arial"/>
          <w:sz w:val="24"/>
          <w:szCs w:val="24"/>
        </w:rPr>
        <w:t xml:space="preserve"> </w:t>
      </w:r>
      <w:r w:rsidR="006D077F">
        <w:rPr>
          <w:rFonts w:ascii="Arial" w:hAnsi="Arial" w:cs="Arial"/>
          <w:sz w:val="24"/>
          <w:szCs w:val="24"/>
        </w:rPr>
        <w:t>and</w:t>
      </w:r>
      <w:r w:rsidR="001E582A">
        <w:rPr>
          <w:rFonts w:ascii="Arial" w:hAnsi="Arial" w:cs="Arial"/>
          <w:sz w:val="24"/>
          <w:szCs w:val="24"/>
        </w:rPr>
        <w:t xml:space="preserve"> </w:t>
      </w:r>
      <w:r w:rsidR="009E6E7F">
        <w:rPr>
          <w:rFonts w:ascii="Arial" w:hAnsi="Arial" w:cs="Arial"/>
          <w:sz w:val="24"/>
          <w:szCs w:val="24"/>
        </w:rPr>
        <w:t xml:space="preserve">assigned </w:t>
      </w:r>
      <w:r w:rsidR="001E582A">
        <w:rPr>
          <w:rFonts w:ascii="Arial" w:hAnsi="Arial" w:cs="Arial"/>
          <w:sz w:val="24"/>
          <w:szCs w:val="24"/>
        </w:rPr>
        <w:t>2 points</w:t>
      </w:r>
      <w:r w:rsidR="009E6E7F">
        <w:rPr>
          <w:rFonts w:ascii="Arial" w:hAnsi="Arial" w:cs="Arial"/>
          <w:sz w:val="24"/>
          <w:szCs w:val="24"/>
        </w:rPr>
        <w:t>.  However,</w:t>
      </w:r>
      <w:r w:rsidR="005D0FF2" w:rsidRPr="00D07F7E">
        <w:rPr>
          <w:rFonts w:ascii="Arial" w:hAnsi="Arial" w:cs="Arial"/>
          <w:sz w:val="24"/>
          <w:szCs w:val="24"/>
        </w:rPr>
        <w:t xml:space="preserve"> it is ac</w:t>
      </w:r>
      <w:r w:rsidR="00250EC2">
        <w:rPr>
          <w:rFonts w:ascii="Arial" w:hAnsi="Arial" w:cs="Arial"/>
          <w:sz w:val="24"/>
          <w:szCs w:val="24"/>
        </w:rPr>
        <w:t>knowledged</w:t>
      </w:r>
      <w:r w:rsidR="005D0FF2" w:rsidRPr="00D07F7E">
        <w:rPr>
          <w:rFonts w:ascii="Arial" w:hAnsi="Arial" w:cs="Arial"/>
          <w:sz w:val="24"/>
          <w:szCs w:val="24"/>
        </w:rPr>
        <w:t xml:space="preserve"> the wording in HSG248 states</w:t>
      </w:r>
      <w:r w:rsidR="00DE7318">
        <w:rPr>
          <w:rFonts w:ascii="Arial" w:hAnsi="Arial" w:cs="Arial"/>
          <w:sz w:val="24"/>
          <w:szCs w:val="24"/>
        </w:rPr>
        <w:t xml:space="preserve"> ‘s</w:t>
      </w:r>
      <w:r w:rsidR="00DE7318" w:rsidRPr="00DE7318">
        <w:rPr>
          <w:rFonts w:ascii="Arial" w:hAnsi="Arial" w:cs="Arial"/>
          <w:sz w:val="24"/>
          <w:szCs w:val="24"/>
        </w:rPr>
        <w:t>amples where no asbestos is detected</w:t>
      </w:r>
      <w:r w:rsidR="005D0FF2" w:rsidRPr="00D07F7E">
        <w:rPr>
          <w:rFonts w:ascii="Arial" w:hAnsi="Arial" w:cs="Arial"/>
          <w:sz w:val="24"/>
          <w:szCs w:val="24"/>
        </w:rPr>
        <w:t xml:space="preserve"> </w:t>
      </w:r>
      <w:r w:rsidR="005D0FF2" w:rsidRPr="00D07F7E">
        <w:rPr>
          <w:rFonts w:ascii="Arial" w:hAnsi="Arial" w:cs="Arial"/>
          <w:sz w:val="24"/>
          <w:szCs w:val="24"/>
          <w:u w:val="single"/>
        </w:rPr>
        <w:t>usually</w:t>
      </w:r>
      <w:r w:rsidR="005D0FF2" w:rsidRPr="00D07F7E">
        <w:rPr>
          <w:rFonts w:ascii="Arial" w:hAnsi="Arial" w:cs="Arial"/>
          <w:sz w:val="24"/>
          <w:szCs w:val="24"/>
        </w:rPr>
        <w:t xml:space="preserve"> take longer to analyse</w:t>
      </w:r>
      <w:r w:rsidR="00DE7318">
        <w:rPr>
          <w:rFonts w:ascii="Arial" w:hAnsi="Arial" w:cs="Arial"/>
          <w:sz w:val="24"/>
          <w:szCs w:val="24"/>
        </w:rPr>
        <w:t>’</w:t>
      </w:r>
      <w:r w:rsidR="005D0FF2" w:rsidRPr="00D07F7E">
        <w:rPr>
          <w:rFonts w:ascii="Arial" w:hAnsi="Arial" w:cs="Arial"/>
          <w:sz w:val="24"/>
          <w:szCs w:val="24"/>
        </w:rPr>
        <w:t xml:space="preserve">.  </w:t>
      </w:r>
      <w:r w:rsidR="009A5A12" w:rsidRPr="00D07F7E">
        <w:rPr>
          <w:rFonts w:ascii="Arial" w:hAnsi="Arial" w:cs="Arial"/>
          <w:b/>
          <w:bCs/>
          <w:sz w:val="24"/>
          <w:szCs w:val="24"/>
        </w:rPr>
        <w:t xml:space="preserve">To this end, </w:t>
      </w:r>
      <w:r w:rsidR="00E96CE7" w:rsidRPr="00D07F7E">
        <w:rPr>
          <w:rFonts w:ascii="Arial" w:hAnsi="Arial" w:cs="Arial"/>
          <w:b/>
          <w:bCs/>
          <w:sz w:val="24"/>
          <w:szCs w:val="24"/>
        </w:rPr>
        <w:t xml:space="preserve">it is proposed to assign </w:t>
      </w:r>
      <w:r w:rsidR="004E147A">
        <w:rPr>
          <w:rFonts w:ascii="Arial" w:hAnsi="Arial" w:cs="Arial"/>
          <w:b/>
          <w:bCs/>
          <w:sz w:val="24"/>
          <w:szCs w:val="24"/>
        </w:rPr>
        <w:t xml:space="preserve">some </w:t>
      </w:r>
      <w:r w:rsidR="00E96CE7" w:rsidRPr="00D07F7E">
        <w:rPr>
          <w:rFonts w:ascii="Arial" w:hAnsi="Arial" w:cs="Arial"/>
          <w:b/>
          <w:bCs/>
          <w:sz w:val="24"/>
          <w:szCs w:val="24"/>
        </w:rPr>
        <w:t xml:space="preserve">specific </w:t>
      </w:r>
      <w:r w:rsidR="009A5A12" w:rsidRPr="00D07F7E">
        <w:rPr>
          <w:rFonts w:ascii="Arial" w:hAnsi="Arial" w:cs="Arial"/>
          <w:b/>
          <w:bCs/>
          <w:sz w:val="24"/>
          <w:szCs w:val="24"/>
        </w:rPr>
        <w:t xml:space="preserve">NAD </w:t>
      </w:r>
      <w:r w:rsidR="003C0FD3" w:rsidRPr="00D07F7E">
        <w:rPr>
          <w:rFonts w:ascii="Arial" w:hAnsi="Arial" w:cs="Arial"/>
          <w:b/>
          <w:bCs/>
          <w:sz w:val="24"/>
          <w:szCs w:val="24"/>
        </w:rPr>
        <w:t>material</w:t>
      </w:r>
      <w:r w:rsidR="009A5A12" w:rsidRPr="00D07F7E">
        <w:rPr>
          <w:rFonts w:ascii="Arial" w:hAnsi="Arial" w:cs="Arial"/>
          <w:b/>
          <w:bCs/>
          <w:sz w:val="24"/>
          <w:szCs w:val="24"/>
        </w:rPr>
        <w:t xml:space="preserve"> types</w:t>
      </w:r>
      <w:r w:rsidR="00E96CE7" w:rsidRPr="00D07F7E">
        <w:rPr>
          <w:rFonts w:ascii="Arial" w:hAnsi="Arial" w:cs="Arial"/>
          <w:b/>
          <w:bCs/>
          <w:sz w:val="24"/>
          <w:szCs w:val="24"/>
        </w:rPr>
        <w:t xml:space="preserve"> </w:t>
      </w:r>
      <w:r w:rsidR="005304A5" w:rsidRPr="00D07F7E">
        <w:rPr>
          <w:rFonts w:ascii="Arial" w:hAnsi="Arial" w:cs="Arial"/>
          <w:b/>
          <w:bCs/>
          <w:sz w:val="24"/>
          <w:szCs w:val="24"/>
        </w:rPr>
        <w:t xml:space="preserve">to </w:t>
      </w:r>
      <w:r w:rsidR="009A5A12" w:rsidRPr="00D07F7E">
        <w:rPr>
          <w:rFonts w:ascii="Arial" w:hAnsi="Arial" w:cs="Arial"/>
          <w:b/>
          <w:bCs/>
          <w:sz w:val="24"/>
          <w:szCs w:val="24"/>
        </w:rPr>
        <w:t xml:space="preserve">Category A </w:t>
      </w:r>
      <w:r w:rsidR="005304A5" w:rsidRPr="00D07F7E">
        <w:rPr>
          <w:rFonts w:ascii="Arial" w:hAnsi="Arial" w:cs="Arial"/>
          <w:b/>
          <w:bCs/>
          <w:sz w:val="24"/>
          <w:szCs w:val="24"/>
        </w:rPr>
        <w:t xml:space="preserve">(1 point) </w:t>
      </w:r>
      <w:r w:rsidR="009A5A12" w:rsidRPr="00D07F7E">
        <w:rPr>
          <w:rFonts w:ascii="Arial" w:hAnsi="Arial" w:cs="Arial"/>
          <w:b/>
          <w:bCs/>
          <w:sz w:val="24"/>
          <w:szCs w:val="24"/>
        </w:rPr>
        <w:t>or</w:t>
      </w:r>
      <w:r w:rsidR="006D6CE4" w:rsidRPr="00D07F7E">
        <w:rPr>
          <w:rFonts w:ascii="Arial" w:hAnsi="Arial" w:cs="Arial"/>
          <w:b/>
          <w:bCs/>
          <w:sz w:val="24"/>
          <w:szCs w:val="24"/>
        </w:rPr>
        <w:t xml:space="preserve"> Category </w:t>
      </w:r>
      <w:r w:rsidR="009A5A12" w:rsidRPr="00D07F7E">
        <w:rPr>
          <w:rFonts w:ascii="Arial" w:hAnsi="Arial" w:cs="Arial"/>
          <w:b/>
          <w:bCs/>
          <w:sz w:val="24"/>
          <w:szCs w:val="24"/>
        </w:rPr>
        <w:t xml:space="preserve">B </w:t>
      </w:r>
      <w:r w:rsidR="005304A5" w:rsidRPr="00D07F7E">
        <w:rPr>
          <w:rFonts w:ascii="Arial" w:hAnsi="Arial" w:cs="Arial"/>
          <w:b/>
          <w:bCs/>
          <w:sz w:val="24"/>
          <w:szCs w:val="24"/>
        </w:rPr>
        <w:t xml:space="preserve">(2 points) </w:t>
      </w:r>
      <w:r w:rsidR="009A5A12" w:rsidRPr="00D07F7E">
        <w:rPr>
          <w:rFonts w:ascii="Arial" w:hAnsi="Arial" w:cs="Arial"/>
          <w:b/>
          <w:bCs/>
          <w:sz w:val="24"/>
          <w:szCs w:val="24"/>
          <w:u w:val="single"/>
        </w:rPr>
        <w:t xml:space="preserve">based on their inherent </w:t>
      </w:r>
      <w:r w:rsidR="00182222" w:rsidRPr="00D07F7E">
        <w:rPr>
          <w:rFonts w:ascii="Arial" w:hAnsi="Arial" w:cs="Arial"/>
          <w:b/>
          <w:bCs/>
          <w:sz w:val="24"/>
          <w:szCs w:val="24"/>
          <w:u w:val="single"/>
        </w:rPr>
        <w:t>properties</w:t>
      </w:r>
      <w:r w:rsidR="005304A5">
        <w:rPr>
          <w:rFonts w:ascii="Arial" w:hAnsi="Arial" w:cs="Arial"/>
          <w:sz w:val="24"/>
          <w:szCs w:val="24"/>
        </w:rPr>
        <w:t xml:space="preserve">. </w:t>
      </w:r>
    </w:p>
    <w:p w14:paraId="76B64E2E" w14:textId="77777777" w:rsidR="00A12568" w:rsidRPr="00D07F7E" w:rsidRDefault="00810EF8" w:rsidP="00D07F7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F4DC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proposals submitted by </w:t>
      </w:r>
      <w:r w:rsidR="00EC2A04">
        <w:rPr>
          <w:rFonts w:ascii="Arial" w:hAnsi="Arial" w:cs="Arial"/>
          <w:sz w:val="24"/>
          <w:szCs w:val="24"/>
        </w:rPr>
        <w:t xml:space="preserve">Bulk Analysis </w:t>
      </w:r>
      <w:r w:rsidR="00635D07">
        <w:rPr>
          <w:rFonts w:ascii="Arial" w:hAnsi="Arial" w:cs="Arial"/>
          <w:sz w:val="24"/>
          <w:szCs w:val="24"/>
        </w:rPr>
        <w:t>Laboratories</w:t>
      </w:r>
      <w:r w:rsidR="00300589" w:rsidRPr="00D07F7E">
        <w:rPr>
          <w:rFonts w:ascii="Arial" w:hAnsi="Arial" w:cs="Arial"/>
          <w:sz w:val="24"/>
          <w:szCs w:val="24"/>
        </w:rPr>
        <w:t xml:space="preserve"> </w:t>
      </w:r>
      <w:r w:rsidR="00E55DA5">
        <w:rPr>
          <w:rFonts w:ascii="Arial" w:hAnsi="Arial" w:cs="Arial"/>
          <w:sz w:val="24"/>
          <w:szCs w:val="24"/>
        </w:rPr>
        <w:t xml:space="preserve">indicate </w:t>
      </w:r>
      <w:r w:rsidR="00300589" w:rsidRPr="00D07F7E">
        <w:rPr>
          <w:rFonts w:ascii="Arial" w:hAnsi="Arial" w:cs="Arial"/>
          <w:sz w:val="24"/>
          <w:szCs w:val="24"/>
        </w:rPr>
        <w:t xml:space="preserve">that </w:t>
      </w:r>
      <w:r w:rsidR="00E55DA5">
        <w:rPr>
          <w:rFonts w:ascii="Arial" w:hAnsi="Arial" w:cs="Arial"/>
          <w:sz w:val="24"/>
          <w:szCs w:val="24"/>
        </w:rPr>
        <w:t xml:space="preserve">many </w:t>
      </w:r>
      <w:r w:rsidR="00300589" w:rsidRPr="00D07F7E">
        <w:rPr>
          <w:rFonts w:ascii="Arial" w:hAnsi="Arial" w:cs="Arial"/>
          <w:sz w:val="24"/>
          <w:szCs w:val="24"/>
        </w:rPr>
        <w:t xml:space="preserve">analysts </w:t>
      </w:r>
      <w:r w:rsidR="00E55DA5">
        <w:rPr>
          <w:rFonts w:ascii="Arial" w:hAnsi="Arial" w:cs="Arial"/>
          <w:sz w:val="24"/>
          <w:szCs w:val="24"/>
        </w:rPr>
        <w:t>already</w:t>
      </w:r>
      <w:r w:rsidR="00300589" w:rsidRPr="00D07F7E">
        <w:rPr>
          <w:rFonts w:ascii="Arial" w:hAnsi="Arial" w:cs="Arial"/>
          <w:sz w:val="24"/>
          <w:szCs w:val="24"/>
        </w:rPr>
        <w:t xml:space="preserve"> make an informed judgement as to the type of material they are anal</w:t>
      </w:r>
      <w:r w:rsidR="000F1365" w:rsidRPr="00D07F7E">
        <w:rPr>
          <w:rFonts w:ascii="Arial" w:hAnsi="Arial" w:cs="Arial"/>
          <w:sz w:val="24"/>
          <w:szCs w:val="24"/>
        </w:rPr>
        <w:t xml:space="preserve">ysing </w:t>
      </w:r>
      <w:r w:rsidR="00BB33C6">
        <w:rPr>
          <w:rFonts w:ascii="Arial" w:hAnsi="Arial" w:cs="Arial"/>
          <w:sz w:val="24"/>
          <w:szCs w:val="24"/>
        </w:rPr>
        <w:t xml:space="preserve">through </w:t>
      </w:r>
      <w:r w:rsidR="0022712C">
        <w:rPr>
          <w:rFonts w:ascii="Arial" w:hAnsi="Arial" w:cs="Arial"/>
          <w:sz w:val="24"/>
          <w:szCs w:val="24"/>
        </w:rPr>
        <w:t xml:space="preserve">a combination of </w:t>
      </w:r>
      <w:r w:rsidR="000F1365" w:rsidRPr="00D07F7E">
        <w:rPr>
          <w:rFonts w:ascii="Arial" w:hAnsi="Arial" w:cs="Arial"/>
          <w:sz w:val="24"/>
          <w:szCs w:val="24"/>
        </w:rPr>
        <w:t>experience, information</w:t>
      </w:r>
      <w:r w:rsidR="00BB33C6">
        <w:rPr>
          <w:rFonts w:ascii="Arial" w:hAnsi="Arial" w:cs="Arial"/>
          <w:sz w:val="24"/>
          <w:szCs w:val="24"/>
        </w:rPr>
        <w:t xml:space="preserve"> </w:t>
      </w:r>
      <w:r w:rsidR="0022712C">
        <w:rPr>
          <w:rFonts w:ascii="Arial" w:hAnsi="Arial" w:cs="Arial"/>
          <w:sz w:val="24"/>
          <w:szCs w:val="24"/>
        </w:rPr>
        <w:t xml:space="preserve">provided by the surveyor </w:t>
      </w:r>
      <w:r w:rsidR="00BB33C6">
        <w:rPr>
          <w:rFonts w:ascii="Arial" w:hAnsi="Arial" w:cs="Arial"/>
          <w:sz w:val="24"/>
          <w:szCs w:val="24"/>
        </w:rPr>
        <w:t>and</w:t>
      </w:r>
      <w:r w:rsidR="000F1365" w:rsidRPr="00D07F7E">
        <w:rPr>
          <w:rFonts w:ascii="Arial" w:hAnsi="Arial" w:cs="Arial"/>
          <w:sz w:val="24"/>
          <w:szCs w:val="24"/>
        </w:rPr>
        <w:t xml:space="preserve"> </w:t>
      </w:r>
      <w:r w:rsidR="008B79F8" w:rsidRPr="00D07F7E">
        <w:rPr>
          <w:rFonts w:ascii="Arial" w:hAnsi="Arial" w:cs="Arial"/>
          <w:sz w:val="24"/>
          <w:szCs w:val="24"/>
        </w:rPr>
        <w:t xml:space="preserve">initial </w:t>
      </w:r>
      <w:r w:rsidR="000F1365" w:rsidRPr="00D07F7E">
        <w:rPr>
          <w:rFonts w:ascii="Arial" w:hAnsi="Arial" w:cs="Arial"/>
          <w:sz w:val="24"/>
          <w:szCs w:val="24"/>
        </w:rPr>
        <w:t>visual</w:t>
      </w:r>
      <w:r w:rsidR="008B79F8" w:rsidRPr="00D07F7E">
        <w:rPr>
          <w:rFonts w:ascii="Arial" w:hAnsi="Arial" w:cs="Arial"/>
          <w:sz w:val="24"/>
          <w:szCs w:val="24"/>
        </w:rPr>
        <w:t xml:space="preserve"> examination</w:t>
      </w:r>
      <w:r w:rsidR="000F1365" w:rsidRPr="00D07F7E">
        <w:rPr>
          <w:rFonts w:ascii="Arial" w:hAnsi="Arial" w:cs="Arial"/>
          <w:sz w:val="24"/>
          <w:szCs w:val="24"/>
        </w:rPr>
        <w:t xml:space="preserve">.  This </w:t>
      </w:r>
      <w:r w:rsidR="00CB7983">
        <w:rPr>
          <w:rFonts w:ascii="Arial" w:hAnsi="Arial" w:cs="Arial"/>
          <w:sz w:val="24"/>
          <w:szCs w:val="24"/>
        </w:rPr>
        <w:t xml:space="preserve">will </w:t>
      </w:r>
      <w:r w:rsidR="008B79F8" w:rsidRPr="00D07F7E">
        <w:rPr>
          <w:rFonts w:ascii="Arial" w:hAnsi="Arial" w:cs="Arial"/>
          <w:sz w:val="24"/>
          <w:szCs w:val="24"/>
        </w:rPr>
        <w:t xml:space="preserve">allow them to </w:t>
      </w:r>
      <w:r w:rsidR="00E41A3C" w:rsidRPr="00D07F7E">
        <w:rPr>
          <w:rFonts w:ascii="Arial" w:hAnsi="Arial" w:cs="Arial"/>
          <w:sz w:val="24"/>
          <w:szCs w:val="24"/>
        </w:rPr>
        <w:t>assign</w:t>
      </w:r>
      <w:r w:rsidR="008B036C" w:rsidRPr="00D07F7E">
        <w:rPr>
          <w:rFonts w:ascii="Arial" w:hAnsi="Arial" w:cs="Arial"/>
          <w:sz w:val="24"/>
          <w:szCs w:val="24"/>
        </w:rPr>
        <w:t xml:space="preserve"> the material (whether it turns out to be asbestos or not) to</w:t>
      </w:r>
      <w:r w:rsidR="00915D45" w:rsidRPr="00D07F7E">
        <w:rPr>
          <w:rFonts w:ascii="Arial" w:hAnsi="Arial" w:cs="Arial"/>
          <w:sz w:val="24"/>
          <w:szCs w:val="24"/>
        </w:rPr>
        <w:t xml:space="preserve"> either </w:t>
      </w:r>
      <w:r w:rsidR="00AA47D1">
        <w:rPr>
          <w:rFonts w:ascii="Arial" w:hAnsi="Arial" w:cs="Arial"/>
          <w:sz w:val="24"/>
          <w:szCs w:val="24"/>
        </w:rPr>
        <w:t>C</w:t>
      </w:r>
      <w:r w:rsidR="00915D45" w:rsidRPr="00D07F7E">
        <w:rPr>
          <w:rFonts w:ascii="Arial" w:hAnsi="Arial" w:cs="Arial"/>
          <w:sz w:val="24"/>
          <w:szCs w:val="24"/>
        </w:rPr>
        <w:t>ategory A or B</w:t>
      </w:r>
      <w:r w:rsidR="0057509A" w:rsidRPr="00D07F7E">
        <w:rPr>
          <w:rFonts w:ascii="Arial" w:hAnsi="Arial" w:cs="Arial"/>
          <w:sz w:val="24"/>
          <w:szCs w:val="24"/>
        </w:rPr>
        <w:t xml:space="preserve"> at the start of analysis</w:t>
      </w:r>
      <w:r w:rsidR="00915D45" w:rsidRPr="00D07F7E">
        <w:rPr>
          <w:rFonts w:ascii="Arial" w:hAnsi="Arial" w:cs="Arial"/>
          <w:sz w:val="24"/>
          <w:szCs w:val="24"/>
        </w:rPr>
        <w:t>, with Cat</w:t>
      </w:r>
      <w:r w:rsidR="007C7913">
        <w:rPr>
          <w:rFonts w:ascii="Arial" w:hAnsi="Arial" w:cs="Arial"/>
          <w:sz w:val="24"/>
          <w:szCs w:val="24"/>
        </w:rPr>
        <w:t>egory</w:t>
      </w:r>
      <w:r w:rsidR="00915D45" w:rsidRPr="00D07F7E">
        <w:rPr>
          <w:rFonts w:ascii="Arial" w:hAnsi="Arial" w:cs="Arial"/>
          <w:sz w:val="24"/>
          <w:szCs w:val="24"/>
        </w:rPr>
        <w:t xml:space="preserve"> B being the default where it is unidentifiable.</w:t>
      </w:r>
      <w:r w:rsidR="000F1365" w:rsidRPr="00D07F7E">
        <w:rPr>
          <w:rFonts w:ascii="Arial" w:hAnsi="Arial" w:cs="Arial"/>
          <w:sz w:val="24"/>
          <w:szCs w:val="24"/>
        </w:rPr>
        <w:t xml:space="preserve"> </w:t>
      </w:r>
      <w:r w:rsidR="0057509A" w:rsidRPr="00D07F7E">
        <w:rPr>
          <w:rFonts w:ascii="Arial" w:hAnsi="Arial" w:cs="Arial"/>
          <w:sz w:val="24"/>
          <w:szCs w:val="24"/>
        </w:rPr>
        <w:t xml:space="preserve"> </w:t>
      </w:r>
      <w:r w:rsidR="00A81DD7" w:rsidRPr="00A81DD7">
        <w:rPr>
          <w:rFonts w:ascii="Arial" w:hAnsi="Arial" w:cs="Arial"/>
          <w:sz w:val="24"/>
          <w:szCs w:val="24"/>
        </w:rPr>
        <w:t xml:space="preserve"> </w:t>
      </w:r>
    </w:p>
    <w:p w14:paraId="4AE24182" w14:textId="77777777" w:rsidR="00471DF2" w:rsidRPr="00D07F7E" w:rsidRDefault="00F925C3" w:rsidP="00D07F7E">
      <w:pPr>
        <w:rPr>
          <w:rFonts w:ascii="Arial" w:hAnsi="Arial" w:cs="Arial"/>
          <w:sz w:val="24"/>
          <w:szCs w:val="24"/>
        </w:rPr>
      </w:pPr>
      <w:r w:rsidRPr="00D07F7E">
        <w:rPr>
          <w:rFonts w:ascii="Arial" w:hAnsi="Arial" w:cs="Arial"/>
          <w:sz w:val="24"/>
          <w:szCs w:val="24"/>
        </w:rPr>
        <w:t xml:space="preserve">HSE propose </w:t>
      </w:r>
      <w:r w:rsidRPr="00D07F7E">
        <w:rPr>
          <w:rFonts w:ascii="Arial" w:hAnsi="Arial" w:cs="Arial"/>
          <w:b/>
          <w:bCs/>
          <w:sz w:val="24"/>
          <w:szCs w:val="24"/>
        </w:rPr>
        <w:t>no change</w:t>
      </w:r>
      <w:r w:rsidRPr="00D07F7E">
        <w:rPr>
          <w:rFonts w:ascii="Arial" w:hAnsi="Arial" w:cs="Arial"/>
          <w:sz w:val="24"/>
          <w:szCs w:val="24"/>
        </w:rPr>
        <w:t xml:space="preserve"> to the</w:t>
      </w:r>
      <w:r w:rsidR="00A62325" w:rsidRPr="00D07F7E">
        <w:rPr>
          <w:rFonts w:ascii="Arial" w:hAnsi="Arial" w:cs="Arial"/>
          <w:sz w:val="24"/>
          <w:szCs w:val="24"/>
        </w:rPr>
        <w:t xml:space="preserve"> </w:t>
      </w:r>
      <w:r w:rsidR="006A498C" w:rsidRPr="00D07F7E">
        <w:rPr>
          <w:rFonts w:ascii="Arial" w:hAnsi="Arial" w:cs="Arial"/>
          <w:sz w:val="24"/>
          <w:szCs w:val="24"/>
        </w:rPr>
        <w:t>‘around 10-minute’ search time</w:t>
      </w:r>
      <w:r w:rsidR="000468EE" w:rsidRPr="00D07F7E">
        <w:rPr>
          <w:rFonts w:ascii="Arial" w:hAnsi="Arial" w:cs="Arial"/>
          <w:sz w:val="24"/>
          <w:szCs w:val="24"/>
        </w:rPr>
        <w:t xml:space="preserve"> (and 5 mins for pinch samples)</w:t>
      </w:r>
      <w:r w:rsidR="006A498C" w:rsidRPr="00D07F7E">
        <w:rPr>
          <w:rFonts w:ascii="Arial" w:hAnsi="Arial" w:cs="Arial"/>
          <w:sz w:val="24"/>
          <w:szCs w:val="24"/>
        </w:rPr>
        <w:t xml:space="preserve"> </w:t>
      </w:r>
      <w:r w:rsidR="00955A34">
        <w:rPr>
          <w:rFonts w:ascii="Arial" w:hAnsi="Arial" w:cs="Arial"/>
          <w:sz w:val="24"/>
          <w:szCs w:val="24"/>
        </w:rPr>
        <w:t xml:space="preserve">which </w:t>
      </w:r>
      <w:r w:rsidR="006A498C" w:rsidRPr="00D07F7E">
        <w:rPr>
          <w:rFonts w:ascii="Arial" w:hAnsi="Arial" w:cs="Arial"/>
          <w:sz w:val="24"/>
          <w:szCs w:val="24"/>
        </w:rPr>
        <w:t>has been guidance since 2005</w:t>
      </w:r>
      <w:r w:rsidR="00A62325" w:rsidRPr="00D07F7E">
        <w:rPr>
          <w:rFonts w:ascii="Arial" w:hAnsi="Arial" w:cs="Arial"/>
          <w:sz w:val="24"/>
          <w:szCs w:val="24"/>
        </w:rPr>
        <w:t xml:space="preserve">. </w:t>
      </w:r>
      <w:r w:rsidR="006A498C" w:rsidRPr="00D07F7E">
        <w:rPr>
          <w:rFonts w:ascii="Arial" w:hAnsi="Arial" w:cs="Arial"/>
          <w:sz w:val="24"/>
          <w:szCs w:val="24"/>
        </w:rPr>
        <w:t xml:space="preserve"> </w:t>
      </w:r>
      <w:r w:rsidR="00B764AB" w:rsidRPr="00D07F7E">
        <w:rPr>
          <w:rFonts w:ascii="Arial" w:hAnsi="Arial" w:cs="Arial"/>
          <w:sz w:val="24"/>
          <w:szCs w:val="24"/>
        </w:rPr>
        <w:t>However,</w:t>
      </w:r>
      <w:r w:rsidR="00A512F7" w:rsidRPr="00D07F7E">
        <w:rPr>
          <w:rFonts w:ascii="Arial" w:hAnsi="Arial" w:cs="Arial"/>
          <w:sz w:val="24"/>
          <w:szCs w:val="24"/>
        </w:rPr>
        <w:t xml:space="preserve"> it is recognised that </w:t>
      </w:r>
      <w:r w:rsidR="00A62325" w:rsidRPr="00D07F7E">
        <w:rPr>
          <w:rFonts w:ascii="Arial" w:hAnsi="Arial" w:cs="Arial"/>
          <w:sz w:val="24"/>
          <w:szCs w:val="24"/>
        </w:rPr>
        <w:t xml:space="preserve">the </w:t>
      </w:r>
      <w:r w:rsidR="00E41207">
        <w:rPr>
          <w:rFonts w:ascii="Arial" w:hAnsi="Arial" w:cs="Arial"/>
          <w:sz w:val="24"/>
          <w:szCs w:val="24"/>
        </w:rPr>
        <w:t>requirement</w:t>
      </w:r>
      <w:r w:rsidR="00A62325" w:rsidRPr="00D07F7E">
        <w:rPr>
          <w:rFonts w:ascii="Arial" w:hAnsi="Arial" w:cs="Arial"/>
          <w:sz w:val="24"/>
          <w:szCs w:val="24"/>
        </w:rPr>
        <w:t xml:space="preserve"> to re</w:t>
      </w:r>
      <w:r w:rsidR="000415B2">
        <w:rPr>
          <w:rFonts w:ascii="Arial" w:hAnsi="Arial" w:cs="Arial"/>
          <w:sz w:val="24"/>
          <w:szCs w:val="24"/>
        </w:rPr>
        <w:t>cord</w:t>
      </w:r>
      <w:r w:rsidR="00A62325" w:rsidRPr="00D07F7E">
        <w:rPr>
          <w:rFonts w:ascii="Arial" w:hAnsi="Arial" w:cs="Arial"/>
          <w:sz w:val="24"/>
          <w:szCs w:val="24"/>
        </w:rPr>
        <w:t xml:space="preserve"> start and finish times </w:t>
      </w:r>
      <w:r w:rsidR="00743DE4" w:rsidRPr="00D07F7E">
        <w:rPr>
          <w:rFonts w:ascii="Arial" w:hAnsi="Arial" w:cs="Arial"/>
          <w:sz w:val="24"/>
          <w:szCs w:val="24"/>
        </w:rPr>
        <w:t xml:space="preserve">is a more </w:t>
      </w:r>
      <w:r w:rsidR="00A512F7" w:rsidRPr="00D07F7E">
        <w:rPr>
          <w:rFonts w:ascii="Arial" w:hAnsi="Arial" w:cs="Arial"/>
          <w:sz w:val="24"/>
          <w:szCs w:val="24"/>
        </w:rPr>
        <w:t xml:space="preserve">rigid </w:t>
      </w:r>
      <w:r w:rsidR="00AC0B88" w:rsidRPr="00D07F7E">
        <w:rPr>
          <w:rFonts w:ascii="Arial" w:hAnsi="Arial" w:cs="Arial"/>
          <w:sz w:val="24"/>
          <w:szCs w:val="24"/>
        </w:rPr>
        <w:t>appli</w:t>
      </w:r>
      <w:r w:rsidR="00743DE4" w:rsidRPr="00D07F7E">
        <w:rPr>
          <w:rFonts w:ascii="Arial" w:hAnsi="Arial" w:cs="Arial"/>
          <w:sz w:val="24"/>
          <w:szCs w:val="24"/>
        </w:rPr>
        <w:t>cation of this</w:t>
      </w:r>
      <w:r w:rsidR="00A11E3F" w:rsidRPr="00D07F7E">
        <w:rPr>
          <w:rFonts w:ascii="Arial" w:hAnsi="Arial" w:cs="Arial"/>
          <w:sz w:val="24"/>
          <w:szCs w:val="24"/>
        </w:rPr>
        <w:t xml:space="preserve"> guidance</w:t>
      </w:r>
      <w:r w:rsidR="00F54EF6" w:rsidRPr="00D07F7E">
        <w:rPr>
          <w:rFonts w:ascii="Arial" w:hAnsi="Arial" w:cs="Arial"/>
          <w:sz w:val="24"/>
          <w:szCs w:val="24"/>
        </w:rPr>
        <w:t xml:space="preserve"> which will be </w:t>
      </w:r>
      <w:r w:rsidR="00C76F5F" w:rsidRPr="00D07F7E">
        <w:rPr>
          <w:rFonts w:ascii="Arial" w:hAnsi="Arial" w:cs="Arial"/>
          <w:sz w:val="24"/>
          <w:szCs w:val="24"/>
        </w:rPr>
        <w:t>subject to UKAS audit (</w:t>
      </w:r>
      <w:r w:rsidR="00A11E3F" w:rsidRPr="00D07F7E">
        <w:rPr>
          <w:rFonts w:ascii="Arial" w:hAnsi="Arial" w:cs="Arial"/>
          <w:sz w:val="24"/>
          <w:szCs w:val="24"/>
        </w:rPr>
        <w:t xml:space="preserve">previously </w:t>
      </w:r>
      <w:r w:rsidR="00A512F7" w:rsidRPr="00D07F7E">
        <w:rPr>
          <w:rFonts w:ascii="Arial" w:hAnsi="Arial" w:cs="Arial"/>
          <w:sz w:val="24"/>
          <w:szCs w:val="24"/>
        </w:rPr>
        <w:t xml:space="preserve">analyst judgement </w:t>
      </w:r>
      <w:r w:rsidR="00C76F5F" w:rsidRPr="00D07F7E">
        <w:rPr>
          <w:rFonts w:ascii="Arial" w:hAnsi="Arial" w:cs="Arial"/>
          <w:sz w:val="24"/>
          <w:szCs w:val="24"/>
        </w:rPr>
        <w:t xml:space="preserve">was </w:t>
      </w:r>
      <w:r w:rsidR="00BA1533" w:rsidRPr="00D07F7E">
        <w:rPr>
          <w:rFonts w:ascii="Arial" w:hAnsi="Arial" w:cs="Arial"/>
          <w:sz w:val="24"/>
          <w:szCs w:val="24"/>
        </w:rPr>
        <w:t>applied as to when to stop</w:t>
      </w:r>
      <w:r w:rsidR="00AC0B88" w:rsidRPr="00D07F7E">
        <w:rPr>
          <w:rFonts w:ascii="Arial" w:hAnsi="Arial" w:cs="Arial"/>
          <w:sz w:val="24"/>
          <w:szCs w:val="24"/>
        </w:rPr>
        <w:t xml:space="preserve"> searching</w:t>
      </w:r>
      <w:r w:rsidR="00C76F5F" w:rsidRPr="00D07F7E">
        <w:rPr>
          <w:rFonts w:ascii="Arial" w:hAnsi="Arial" w:cs="Arial"/>
          <w:sz w:val="24"/>
          <w:szCs w:val="24"/>
        </w:rPr>
        <w:t>)</w:t>
      </w:r>
      <w:r w:rsidR="006A498C" w:rsidRPr="00D07F7E">
        <w:rPr>
          <w:rFonts w:ascii="Arial" w:hAnsi="Arial" w:cs="Arial"/>
          <w:sz w:val="24"/>
          <w:szCs w:val="24"/>
        </w:rPr>
        <w:t xml:space="preserve">. </w:t>
      </w:r>
      <w:r w:rsidR="00E41207">
        <w:rPr>
          <w:rFonts w:ascii="Arial" w:hAnsi="Arial" w:cs="Arial"/>
          <w:sz w:val="24"/>
          <w:szCs w:val="24"/>
        </w:rPr>
        <w:t xml:space="preserve"> </w:t>
      </w:r>
      <w:r w:rsidR="006A7CBE" w:rsidRPr="00D07F7E">
        <w:rPr>
          <w:rFonts w:ascii="Arial" w:hAnsi="Arial" w:cs="Arial"/>
          <w:b/>
          <w:bCs/>
          <w:sz w:val="24"/>
          <w:szCs w:val="24"/>
        </w:rPr>
        <w:t>S</w:t>
      </w:r>
      <w:r w:rsidR="00704752" w:rsidRPr="00D07F7E">
        <w:rPr>
          <w:rFonts w:ascii="Arial" w:hAnsi="Arial" w:cs="Arial"/>
          <w:b/>
          <w:bCs/>
          <w:sz w:val="24"/>
          <w:szCs w:val="24"/>
        </w:rPr>
        <w:t xml:space="preserve">tart and finish times would </w:t>
      </w:r>
      <w:r w:rsidR="007F0930" w:rsidRPr="00D07F7E">
        <w:rPr>
          <w:rFonts w:ascii="Arial" w:hAnsi="Arial" w:cs="Arial"/>
          <w:b/>
          <w:bCs/>
          <w:sz w:val="24"/>
          <w:szCs w:val="24"/>
        </w:rPr>
        <w:t xml:space="preserve">still need </w:t>
      </w:r>
      <w:r w:rsidR="00FF0EAE" w:rsidRPr="00D07F7E">
        <w:rPr>
          <w:rFonts w:ascii="Arial" w:hAnsi="Arial" w:cs="Arial"/>
          <w:b/>
          <w:bCs/>
          <w:sz w:val="24"/>
          <w:szCs w:val="24"/>
        </w:rPr>
        <w:t>to</w:t>
      </w:r>
      <w:r w:rsidR="007F0930" w:rsidRPr="00D07F7E">
        <w:rPr>
          <w:rFonts w:ascii="Arial" w:hAnsi="Arial" w:cs="Arial"/>
          <w:b/>
          <w:bCs/>
          <w:sz w:val="24"/>
          <w:szCs w:val="24"/>
        </w:rPr>
        <w:t xml:space="preserve"> be recorded but could now </w:t>
      </w:r>
      <w:r w:rsidR="00704752" w:rsidRPr="00D07F7E">
        <w:rPr>
          <w:rFonts w:ascii="Arial" w:hAnsi="Arial" w:cs="Arial"/>
          <w:b/>
          <w:bCs/>
          <w:sz w:val="24"/>
          <w:szCs w:val="24"/>
        </w:rPr>
        <w:t xml:space="preserve">be compared to </w:t>
      </w:r>
      <w:r w:rsidR="006A264A">
        <w:rPr>
          <w:rFonts w:ascii="Arial" w:hAnsi="Arial" w:cs="Arial"/>
          <w:b/>
          <w:bCs/>
          <w:sz w:val="24"/>
          <w:szCs w:val="24"/>
        </w:rPr>
        <w:t>the</w:t>
      </w:r>
      <w:r w:rsidR="004848ED">
        <w:rPr>
          <w:rFonts w:ascii="Arial" w:hAnsi="Arial" w:cs="Arial"/>
          <w:b/>
          <w:bCs/>
          <w:sz w:val="24"/>
          <w:szCs w:val="24"/>
        </w:rPr>
        <w:t xml:space="preserve"> </w:t>
      </w:r>
      <w:r w:rsidR="006A264A">
        <w:rPr>
          <w:rFonts w:ascii="Arial" w:hAnsi="Arial" w:cs="Arial"/>
          <w:b/>
          <w:bCs/>
          <w:sz w:val="24"/>
          <w:szCs w:val="24"/>
        </w:rPr>
        <w:t xml:space="preserve">Category A and B </w:t>
      </w:r>
      <w:r w:rsidR="00B706FD" w:rsidRPr="00D07F7E">
        <w:rPr>
          <w:rFonts w:ascii="Arial" w:hAnsi="Arial" w:cs="Arial"/>
          <w:b/>
          <w:bCs/>
          <w:sz w:val="24"/>
          <w:szCs w:val="24"/>
        </w:rPr>
        <w:t xml:space="preserve">analysis time ranges </w:t>
      </w:r>
      <w:r w:rsidR="004848ED">
        <w:rPr>
          <w:rFonts w:ascii="Arial" w:hAnsi="Arial" w:cs="Arial"/>
          <w:b/>
          <w:bCs/>
          <w:sz w:val="24"/>
          <w:szCs w:val="24"/>
        </w:rPr>
        <w:t>proposed</w:t>
      </w:r>
      <w:r w:rsidR="00774880" w:rsidRPr="00D07F7E">
        <w:rPr>
          <w:rFonts w:ascii="Arial" w:hAnsi="Arial" w:cs="Arial"/>
          <w:b/>
          <w:bCs/>
          <w:sz w:val="24"/>
          <w:szCs w:val="24"/>
        </w:rPr>
        <w:t xml:space="preserve"> in </w:t>
      </w:r>
      <w:r w:rsidR="00B706FD" w:rsidRPr="00D07F7E">
        <w:rPr>
          <w:rFonts w:ascii="Arial" w:hAnsi="Arial" w:cs="Arial"/>
          <w:b/>
          <w:bCs/>
          <w:sz w:val="24"/>
          <w:szCs w:val="24"/>
        </w:rPr>
        <w:t>the revised Table A2.10</w:t>
      </w:r>
      <w:r w:rsidR="00704752" w:rsidRPr="00D07F7E">
        <w:rPr>
          <w:rFonts w:ascii="Arial" w:hAnsi="Arial" w:cs="Arial"/>
          <w:b/>
          <w:bCs/>
          <w:sz w:val="24"/>
          <w:szCs w:val="24"/>
        </w:rPr>
        <w:t>.</w:t>
      </w:r>
      <w:r w:rsidR="00774880">
        <w:rPr>
          <w:rFonts w:ascii="Arial" w:hAnsi="Arial" w:cs="Arial"/>
          <w:sz w:val="24"/>
          <w:szCs w:val="24"/>
        </w:rPr>
        <w:t xml:space="preserve"> </w:t>
      </w:r>
      <w:r w:rsidR="007F0930" w:rsidRPr="00D07F7E">
        <w:rPr>
          <w:rFonts w:ascii="Arial" w:hAnsi="Arial" w:cs="Arial"/>
          <w:sz w:val="24"/>
          <w:szCs w:val="24"/>
        </w:rPr>
        <w:t xml:space="preserve"> </w:t>
      </w:r>
    </w:p>
    <w:p w14:paraId="64F7E95F" w14:textId="77777777" w:rsidR="00714EDE" w:rsidRPr="00D07F7E" w:rsidRDefault="00714EDE" w:rsidP="00F10233">
      <w:pPr>
        <w:rPr>
          <w:rFonts w:ascii="Arial" w:hAnsi="Arial" w:cs="Arial"/>
          <w:sz w:val="24"/>
          <w:szCs w:val="24"/>
        </w:rPr>
      </w:pPr>
      <w:r w:rsidRPr="00D07F7E">
        <w:rPr>
          <w:rFonts w:ascii="Arial" w:hAnsi="Arial" w:cs="Arial"/>
          <w:sz w:val="24"/>
          <w:szCs w:val="24"/>
        </w:rPr>
        <w:t xml:space="preserve">HSE propose </w:t>
      </w:r>
      <w:r w:rsidRPr="00D07F7E">
        <w:rPr>
          <w:rFonts w:ascii="Arial" w:hAnsi="Arial" w:cs="Arial"/>
          <w:b/>
          <w:bCs/>
          <w:sz w:val="24"/>
          <w:szCs w:val="24"/>
        </w:rPr>
        <w:t>no change</w:t>
      </w:r>
      <w:r w:rsidRPr="00D07F7E">
        <w:rPr>
          <w:rFonts w:ascii="Arial" w:hAnsi="Arial" w:cs="Arial"/>
          <w:sz w:val="24"/>
          <w:szCs w:val="24"/>
        </w:rPr>
        <w:t xml:space="preserve"> to the requirement to include</w:t>
      </w:r>
      <w:r w:rsidR="00723D0D">
        <w:rPr>
          <w:rFonts w:ascii="Arial" w:hAnsi="Arial" w:cs="Arial"/>
          <w:sz w:val="24"/>
          <w:szCs w:val="24"/>
        </w:rPr>
        <w:t xml:space="preserve"> Quality Control</w:t>
      </w:r>
      <w:r w:rsidRPr="00D07F7E">
        <w:rPr>
          <w:rFonts w:ascii="Arial" w:hAnsi="Arial" w:cs="Arial"/>
          <w:sz w:val="24"/>
          <w:szCs w:val="24"/>
        </w:rPr>
        <w:t xml:space="preserve"> </w:t>
      </w:r>
      <w:r w:rsidR="00723D0D">
        <w:rPr>
          <w:rFonts w:ascii="Arial" w:hAnsi="Arial" w:cs="Arial"/>
          <w:sz w:val="24"/>
          <w:szCs w:val="24"/>
        </w:rPr>
        <w:t>(</w:t>
      </w:r>
      <w:r w:rsidRPr="00D07F7E">
        <w:rPr>
          <w:rFonts w:ascii="Arial" w:hAnsi="Arial" w:cs="Arial"/>
          <w:sz w:val="24"/>
          <w:szCs w:val="24"/>
        </w:rPr>
        <w:t>QC</w:t>
      </w:r>
      <w:r w:rsidR="00723D0D">
        <w:rPr>
          <w:rFonts w:ascii="Arial" w:hAnsi="Arial" w:cs="Arial"/>
          <w:sz w:val="24"/>
          <w:szCs w:val="24"/>
        </w:rPr>
        <w:t xml:space="preserve">) </w:t>
      </w:r>
      <w:r w:rsidRPr="00D07F7E">
        <w:rPr>
          <w:rFonts w:ascii="Arial" w:hAnsi="Arial" w:cs="Arial"/>
          <w:sz w:val="24"/>
          <w:szCs w:val="24"/>
        </w:rPr>
        <w:t>checks in the points total</w:t>
      </w:r>
      <w:r w:rsidR="00F10233">
        <w:rPr>
          <w:rFonts w:ascii="Arial" w:hAnsi="Arial" w:cs="Arial"/>
          <w:sz w:val="24"/>
          <w:szCs w:val="24"/>
        </w:rPr>
        <w:t xml:space="preserve"> or</w:t>
      </w:r>
      <w:r w:rsidR="00864AF8">
        <w:rPr>
          <w:rFonts w:ascii="Arial" w:hAnsi="Arial" w:cs="Arial"/>
          <w:sz w:val="24"/>
          <w:szCs w:val="24"/>
        </w:rPr>
        <w:t xml:space="preserve"> </w:t>
      </w:r>
      <w:r w:rsidRPr="00D07F7E">
        <w:rPr>
          <w:rFonts w:ascii="Arial" w:hAnsi="Arial" w:cs="Arial"/>
          <w:sz w:val="24"/>
          <w:szCs w:val="24"/>
        </w:rPr>
        <w:t xml:space="preserve">the absolute maximum metrics of 60 samples or 70 points.  </w:t>
      </w:r>
    </w:p>
    <w:p w14:paraId="15C0D6DA" w14:textId="77777777" w:rsidR="003A29CF" w:rsidRDefault="003A2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FF2DE8" w14:textId="77777777" w:rsidR="00A7411B" w:rsidRDefault="003A29CF" w:rsidP="00C0605D">
      <w:pPr>
        <w:pStyle w:val="ListParagraph"/>
        <w:ind w:left="284"/>
        <w:rPr>
          <w:rFonts w:ascii="Arial" w:hAnsi="Arial" w:cs="Arial"/>
          <w:b/>
          <w:bCs/>
          <w:sz w:val="24"/>
          <w:szCs w:val="24"/>
        </w:rPr>
      </w:pPr>
      <w:r w:rsidRPr="00D07F7E">
        <w:rPr>
          <w:rFonts w:ascii="Arial" w:hAnsi="Arial" w:cs="Arial"/>
          <w:b/>
          <w:bCs/>
          <w:sz w:val="24"/>
          <w:szCs w:val="24"/>
        </w:rPr>
        <w:lastRenderedPageBreak/>
        <w:t>Table A2.10 Maximum numbers of samples of each type that can be analysed in a 24-hour period by a single analyst before implementing additional quality checks.</w:t>
      </w: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4956"/>
        <w:gridCol w:w="4394"/>
      </w:tblGrid>
      <w:tr w:rsidR="00EC3F98" w:rsidRPr="007E726F" w14:paraId="76E33998" w14:textId="77777777">
        <w:trPr>
          <w:trHeight w:val="300"/>
        </w:trPr>
        <w:tc>
          <w:tcPr>
            <w:tcW w:w="4956" w:type="dxa"/>
          </w:tcPr>
          <w:p w14:paraId="5590E669" w14:textId="77777777" w:rsidR="00EC3F98" w:rsidRPr="007E726F" w:rsidRDefault="00EC3F9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726F">
              <w:rPr>
                <w:rFonts w:cstheme="minorHAnsi"/>
                <w:b/>
                <w:bCs/>
                <w:sz w:val="24"/>
                <w:szCs w:val="24"/>
              </w:rPr>
              <w:t>Type of Material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2E42EC6" w14:textId="77777777" w:rsidR="00EC3F98" w:rsidRPr="007E726F" w:rsidRDefault="00EC3F9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726F">
              <w:rPr>
                <w:rFonts w:cstheme="minorHAnsi"/>
                <w:b/>
                <w:bCs/>
                <w:sz w:val="24"/>
                <w:szCs w:val="24"/>
              </w:rPr>
              <w:t>Maximum number of samples per 24 hours for an analyst before additional QC applies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EC3F98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Explanatory notes added.</w:t>
            </w:r>
          </w:p>
        </w:tc>
      </w:tr>
      <w:tr w:rsidR="00EC3F98" w:rsidRPr="007E726F" w14:paraId="49197E21" w14:textId="77777777">
        <w:trPr>
          <w:trHeight w:val="300"/>
        </w:trPr>
        <w:tc>
          <w:tcPr>
            <w:tcW w:w="4956" w:type="dxa"/>
          </w:tcPr>
          <w:p w14:paraId="062569FE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7E726F">
              <w:rPr>
                <w:rFonts w:cstheme="minorHAnsi"/>
                <w:b/>
                <w:bCs/>
                <w:sz w:val="24"/>
                <w:szCs w:val="24"/>
              </w:rPr>
              <w:t>Category A – 1 point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B60C5" w:rsidRPr="005B60C5">
              <w:rPr>
                <w:sz w:val="24"/>
                <w:szCs w:val="24"/>
              </w:rPr>
              <w:t>*</w:t>
            </w:r>
            <w:r w:rsidR="005B60C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04956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(</w:t>
            </w:r>
            <w:r w:rsidR="00B04956" w:rsidRPr="00B04956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never less than 5 mins spent on microscope examination of sample</w:t>
            </w:r>
            <w:r w:rsidRPr="00B04956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645FECCB" w14:textId="77777777" w:rsidR="00EC3F98" w:rsidRDefault="00EC3F9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0C1870" w14:textId="77777777" w:rsidR="00EC3F98" w:rsidRPr="00161E4B" w:rsidRDefault="00EC3F9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1E4B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  <w:p w14:paraId="1E1261B9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  <w:highlight w:val="yellow"/>
              </w:rPr>
            </w:pPr>
            <w:r w:rsidRPr="00870AE8">
              <w:rPr>
                <w:rFonts w:cstheme="minorHAnsi"/>
                <w:sz w:val="24"/>
                <w:szCs w:val="24"/>
                <w:highlight w:val="yellow"/>
              </w:rPr>
              <w:t>These types of materials will generally not need extensive time spent on analysis due to any of the following:</w:t>
            </w:r>
          </w:p>
          <w:p w14:paraId="423BB24D" w14:textId="77777777" w:rsidR="00EC3F98" w:rsidRPr="00870AE8" w:rsidRDefault="00EC3F98" w:rsidP="00EC3F98">
            <w:pPr>
              <w:pStyle w:val="ListParagraph"/>
              <w:numPr>
                <w:ilvl w:val="0"/>
                <w:numId w:val="14"/>
              </w:numPr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  <w:r w:rsidRPr="00870AE8">
              <w:rPr>
                <w:rFonts w:cstheme="minorHAnsi"/>
                <w:sz w:val="24"/>
                <w:szCs w:val="24"/>
                <w:highlight w:val="yellow"/>
              </w:rPr>
              <w:t>High percentage of asbestos content</w:t>
            </w:r>
          </w:p>
          <w:p w14:paraId="07340161" w14:textId="77777777" w:rsidR="00EC3F98" w:rsidRDefault="00EC3F98" w:rsidP="00EC3F98">
            <w:pPr>
              <w:pStyle w:val="ListParagraph"/>
              <w:numPr>
                <w:ilvl w:val="0"/>
                <w:numId w:val="14"/>
              </w:numPr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  <w:r w:rsidRPr="00870AE8">
              <w:rPr>
                <w:rFonts w:cstheme="minorHAnsi"/>
                <w:sz w:val="24"/>
                <w:szCs w:val="24"/>
                <w:highlight w:val="yellow"/>
              </w:rPr>
              <w:t>Few or no non-asbestos fibres present in matrix</w:t>
            </w:r>
          </w:p>
          <w:p w14:paraId="71258BB3" w14:textId="77777777" w:rsidR="00EC3F98" w:rsidRDefault="00EC3F98" w:rsidP="00EC3F98">
            <w:pPr>
              <w:pStyle w:val="ListParagraph"/>
              <w:numPr>
                <w:ilvl w:val="0"/>
                <w:numId w:val="14"/>
              </w:numPr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Visibility of (size) of the asbestos fibres</w:t>
            </w:r>
          </w:p>
          <w:p w14:paraId="486D4B56" w14:textId="77777777" w:rsidR="00EC3F98" w:rsidRPr="00870AE8" w:rsidRDefault="00EC3F98" w:rsidP="00EC3F98">
            <w:pPr>
              <w:pStyle w:val="ListParagraph"/>
              <w:numPr>
                <w:ilvl w:val="0"/>
                <w:numId w:val="14"/>
              </w:numPr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  <w:r w:rsidRPr="00870AE8">
              <w:rPr>
                <w:rFonts w:cstheme="minorHAnsi"/>
                <w:sz w:val="24"/>
                <w:szCs w:val="24"/>
                <w:highlight w:val="yellow"/>
              </w:rPr>
              <w:t>Use of ignition to burn the fibres ruling out asbestos presence</w:t>
            </w:r>
          </w:p>
          <w:p w14:paraId="23EFFF15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13EF359B" w14:textId="77777777">
        <w:trPr>
          <w:trHeight w:val="300"/>
        </w:trPr>
        <w:tc>
          <w:tcPr>
            <w:tcW w:w="4956" w:type="dxa"/>
          </w:tcPr>
          <w:p w14:paraId="720885FC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Asbestos Cement products</w:t>
            </w:r>
          </w:p>
        </w:tc>
        <w:tc>
          <w:tcPr>
            <w:tcW w:w="4394" w:type="dxa"/>
            <w:vMerge/>
          </w:tcPr>
          <w:p w14:paraId="4C09181F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7D5D5B0D" w14:textId="77777777">
        <w:trPr>
          <w:trHeight w:val="300"/>
        </w:trPr>
        <w:tc>
          <w:tcPr>
            <w:tcW w:w="4956" w:type="dxa"/>
          </w:tcPr>
          <w:p w14:paraId="5AE834B4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Asbestos Insulating Board</w:t>
            </w:r>
          </w:p>
        </w:tc>
        <w:tc>
          <w:tcPr>
            <w:tcW w:w="4394" w:type="dxa"/>
            <w:vMerge/>
          </w:tcPr>
          <w:p w14:paraId="193ABC7A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35DA6691" w14:textId="77777777">
        <w:trPr>
          <w:trHeight w:val="300"/>
        </w:trPr>
        <w:tc>
          <w:tcPr>
            <w:tcW w:w="4956" w:type="dxa"/>
          </w:tcPr>
          <w:p w14:paraId="017AED8C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Floor tiles (thermoplastic)</w:t>
            </w:r>
          </w:p>
        </w:tc>
        <w:tc>
          <w:tcPr>
            <w:tcW w:w="4394" w:type="dxa"/>
            <w:vMerge/>
          </w:tcPr>
          <w:p w14:paraId="63F7D605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0FCBD382" w14:textId="77777777">
        <w:trPr>
          <w:trHeight w:val="40"/>
        </w:trPr>
        <w:tc>
          <w:tcPr>
            <w:tcW w:w="4956" w:type="dxa"/>
          </w:tcPr>
          <w:p w14:paraId="169DAB6F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Bituminous products (</w:t>
            </w:r>
            <w:proofErr w:type="spellStart"/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e.g</w:t>
            </w:r>
            <w:proofErr w:type="spellEnd"/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 xml:space="preserve"> roofing felt, damp-proof courses, mastics, glues)</w:t>
            </w:r>
          </w:p>
        </w:tc>
        <w:tc>
          <w:tcPr>
            <w:tcW w:w="4394" w:type="dxa"/>
            <w:vMerge/>
          </w:tcPr>
          <w:p w14:paraId="39C6843C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31E57313" w14:textId="77777777">
        <w:trPr>
          <w:trHeight w:val="300"/>
        </w:trPr>
        <w:tc>
          <w:tcPr>
            <w:tcW w:w="4956" w:type="dxa"/>
          </w:tcPr>
          <w:p w14:paraId="197DD04F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Lagging (preformed/friable)</w:t>
            </w:r>
          </w:p>
        </w:tc>
        <w:tc>
          <w:tcPr>
            <w:tcW w:w="4394" w:type="dxa"/>
            <w:vMerge/>
          </w:tcPr>
          <w:p w14:paraId="0AAD3561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77602B61" w14:textId="77777777">
        <w:trPr>
          <w:trHeight w:val="300"/>
        </w:trPr>
        <w:tc>
          <w:tcPr>
            <w:tcW w:w="4956" w:type="dxa"/>
          </w:tcPr>
          <w:p w14:paraId="4A7C7984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Sprayed and loose fill asbestos</w:t>
            </w:r>
          </w:p>
        </w:tc>
        <w:tc>
          <w:tcPr>
            <w:tcW w:w="4394" w:type="dxa"/>
            <w:vMerge/>
          </w:tcPr>
          <w:p w14:paraId="244EA016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5FF4490E" w14:textId="77777777">
        <w:trPr>
          <w:trHeight w:val="300"/>
        </w:trPr>
        <w:tc>
          <w:tcPr>
            <w:tcW w:w="4956" w:type="dxa"/>
          </w:tcPr>
          <w:p w14:paraId="3F6D1BB4" w14:textId="77777777" w:rsidR="00EC3F98" w:rsidRPr="00870AE8" w:rsidRDefault="00EC3F98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3AA65FA8">
              <w:rPr>
                <w:color w:val="000000" w:themeColor="text1"/>
                <w:sz w:val="24"/>
                <w:szCs w:val="24"/>
              </w:rPr>
              <w:t>Textiles and gaskets</w:t>
            </w:r>
          </w:p>
        </w:tc>
        <w:tc>
          <w:tcPr>
            <w:tcW w:w="4394" w:type="dxa"/>
            <w:vMerge/>
          </w:tcPr>
          <w:p w14:paraId="57CC9EC8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14:paraId="736D420F" w14:textId="77777777">
        <w:trPr>
          <w:trHeight w:val="300"/>
        </w:trPr>
        <w:tc>
          <w:tcPr>
            <w:tcW w:w="4956" w:type="dxa"/>
          </w:tcPr>
          <w:p w14:paraId="39A3753A" w14:textId="77777777" w:rsidR="00EC3F98" w:rsidRDefault="00EC3F98">
            <w:pPr>
              <w:rPr>
                <w:sz w:val="24"/>
                <w:szCs w:val="24"/>
                <w:highlight w:val="yellow"/>
              </w:rPr>
            </w:pPr>
            <w:r w:rsidRPr="3AA65FA8">
              <w:rPr>
                <w:sz w:val="24"/>
                <w:szCs w:val="24"/>
                <w:highlight w:val="yellow"/>
              </w:rPr>
              <w:t>*</w:t>
            </w:r>
            <w:r w:rsidR="005B60C5" w:rsidRPr="3AA65FA8">
              <w:rPr>
                <w:sz w:val="24"/>
                <w:szCs w:val="24"/>
                <w:highlight w:val="yellow"/>
              </w:rPr>
              <w:t>*</w:t>
            </w:r>
            <w:r w:rsidRPr="3AA65FA8">
              <w:rPr>
                <w:sz w:val="24"/>
                <w:szCs w:val="24"/>
                <w:highlight w:val="yellow"/>
              </w:rPr>
              <w:t>Normally non-asbestos construction materials</w:t>
            </w:r>
          </w:p>
          <w:p w14:paraId="4ED5156D" w14:textId="77777777" w:rsidR="00EC3F98" w:rsidRPr="00F12847" w:rsidRDefault="00EC3F98">
            <w:pPr>
              <w:rPr>
                <w:sz w:val="24"/>
                <w:szCs w:val="24"/>
              </w:rPr>
            </w:pPr>
          </w:p>
          <w:p w14:paraId="5FA3CAE4" w14:textId="77777777" w:rsidR="00EC3F98" w:rsidRPr="00DD0FE7" w:rsidDel="007F6A17" w:rsidRDefault="00EC3F9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D0FE7" w:rsidDel="00F71892">
              <w:rPr>
                <w:sz w:val="24"/>
                <w:szCs w:val="24"/>
                <w:highlight w:val="yellow"/>
              </w:rPr>
              <w:t>Examples of these materials would be:</w:t>
            </w:r>
          </w:p>
          <w:p w14:paraId="29AB73EE" w14:textId="77777777" w:rsidR="00EC3F98" w:rsidRPr="00DD0FE7" w:rsidDel="007F6A17" w:rsidRDefault="00EC3F98">
            <w:pPr>
              <w:rPr>
                <w:sz w:val="24"/>
                <w:szCs w:val="24"/>
                <w:highlight w:val="yellow"/>
              </w:rPr>
            </w:pPr>
          </w:p>
          <w:p w14:paraId="318B48E7" w14:textId="77777777" w:rsidR="00EC3F98" w:rsidRPr="00DD0FE7" w:rsidDel="007F6A17" w:rsidRDefault="00EC3F98" w:rsidP="00EC3F9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DD0FE7" w:rsidDel="00F71892">
              <w:rPr>
                <w:sz w:val="24"/>
                <w:szCs w:val="24"/>
                <w:highlight w:val="yellow"/>
              </w:rPr>
              <w:t>Concrete (</w:t>
            </w:r>
            <w:proofErr w:type="spellStart"/>
            <w:r w:rsidRPr="00DD0FE7" w:rsidDel="00F71892">
              <w:rPr>
                <w:sz w:val="24"/>
                <w:szCs w:val="24"/>
                <w:highlight w:val="yellow"/>
              </w:rPr>
              <w:t>incl</w:t>
            </w:r>
            <w:proofErr w:type="spellEnd"/>
            <w:r w:rsidRPr="00DD0FE7" w:rsidDel="00F71892">
              <w:rPr>
                <w:sz w:val="24"/>
                <w:szCs w:val="24"/>
                <w:highlight w:val="yellow"/>
              </w:rPr>
              <w:t xml:space="preserve"> concrete breeze block) with no associated debris</w:t>
            </w:r>
          </w:p>
          <w:p w14:paraId="47789EC8" w14:textId="77777777" w:rsidR="00EC3F98" w:rsidRPr="00DD0FE7" w:rsidDel="007F6A17" w:rsidRDefault="00EC3F98" w:rsidP="00EC3F9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DD0FE7" w:rsidDel="00F71892">
              <w:rPr>
                <w:sz w:val="24"/>
                <w:szCs w:val="24"/>
                <w:highlight w:val="yellow"/>
              </w:rPr>
              <w:t xml:space="preserve">Cement products (‘NT’ New Technology) </w:t>
            </w:r>
          </w:p>
          <w:p w14:paraId="797048D4" w14:textId="77777777" w:rsidR="00EC3F98" w:rsidRPr="00EC3F98" w:rsidDel="007F6A17" w:rsidRDefault="00EC3F98" w:rsidP="00EC3F9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DD0FE7" w:rsidDel="00F71892">
              <w:rPr>
                <w:sz w:val="24"/>
                <w:szCs w:val="24"/>
                <w:highlight w:val="yellow"/>
              </w:rPr>
              <w:t xml:space="preserve">Solid wood/timber with no associated </w:t>
            </w:r>
            <w:r w:rsidRPr="00EC3F98" w:rsidDel="00F71892">
              <w:rPr>
                <w:sz w:val="24"/>
                <w:szCs w:val="24"/>
                <w:highlight w:val="yellow"/>
              </w:rPr>
              <w:t>debris</w:t>
            </w:r>
            <w:r w:rsidRPr="00EC3F98">
              <w:rPr>
                <w:sz w:val="24"/>
                <w:szCs w:val="24"/>
                <w:highlight w:val="yellow"/>
              </w:rPr>
              <w:t xml:space="preserve"> / contamination</w:t>
            </w:r>
          </w:p>
          <w:p w14:paraId="63A6D59D" w14:textId="77777777" w:rsidR="00EC3F98" w:rsidRPr="00EC3F98" w:rsidDel="007F6A17" w:rsidRDefault="00EC3F98" w:rsidP="00EC3F9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EC3F98" w:rsidDel="00F71892">
              <w:rPr>
                <w:sz w:val="24"/>
                <w:szCs w:val="24"/>
                <w:highlight w:val="yellow"/>
              </w:rPr>
              <w:t>Wood chipboard with no associated debris</w:t>
            </w:r>
            <w:r w:rsidRPr="00EC3F98">
              <w:rPr>
                <w:sz w:val="24"/>
                <w:szCs w:val="24"/>
                <w:highlight w:val="yellow"/>
              </w:rPr>
              <w:t xml:space="preserve"> / contamination</w:t>
            </w:r>
          </w:p>
          <w:p w14:paraId="125DD7C2" w14:textId="77777777" w:rsidR="00EC3F98" w:rsidRPr="00DD0FE7" w:rsidDel="007F6A17" w:rsidRDefault="00EC3F98" w:rsidP="00EC3F9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DD0FE7" w:rsidDel="00F71892">
              <w:rPr>
                <w:sz w:val="24"/>
                <w:szCs w:val="24"/>
                <w:highlight w:val="yellow"/>
              </w:rPr>
              <w:t>Plywood (timber veneers) with no associated debris</w:t>
            </w:r>
          </w:p>
          <w:p w14:paraId="352ADA49" w14:textId="77777777" w:rsidR="00EC3F98" w:rsidRPr="00DD0FE7" w:rsidDel="007F6A17" w:rsidRDefault="00EC3F98" w:rsidP="00EC3F9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DD0FE7" w:rsidDel="00F71892">
              <w:rPr>
                <w:sz w:val="24"/>
                <w:szCs w:val="24"/>
                <w:highlight w:val="yellow"/>
              </w:rPr>
              <w:t>Rigid thermoset insulation board</w:t>
            </w:r>
          </w:p>
          <w:p w14:paraId="4804EDD3" w14:textId="77777777" w:rsidR="00EC3F98" w:rsidRPr="00DD0FE7" w:rsidDel="007F6A17" w:rsidRDefault="00EC3F9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0248030" w14:textId="77777777" w:rsidR="00EC3F98" w:rsidRPr="00301526" w:rsidRDefault="00EC3F98">
            <w:pPr>
              <w:rPr>
                <w:color w:val="000000" w:themeColor="text1"/>
                <w:sz w:val="24"/>
                <w:szCs w:val="24"/>
              </w:rPr>
            </w:pPr>
            <w:r w:rsidRPr="00DD0FE7" w:rsidDel="007F6A17">
              <w:rPr>
                <w:sz w:val="24"/>
                <w:szCs w:val="24"/>
                <w:highlight w:val="yellow"/>
              </w:rPr>
              <w:t xml:space="preserve">This list is not exhaustive, analysts will be expected to make a risk-based judgement to ensure sufficient time is spent on microscope examination of the sample and therefore which Category to assign.  </w:t>
            </w:r>
          </w:p>
        </w:tc>
        <w:tc>
          <w:tcPr>
            <w:tcW w:w="4394" w:type="dxa"/>
            <w:vMerge/>
          </w:tcPr>
          <w:p w14:paraId="13565E53" w14:textId="77777777" w:rsidR="00EC3F98" w:rsidRDefault="00EC3F98"/>
        </w:tc>
      </w:tr>
      <w:tr w:rsidR="00EC3F98" w:rsidRPr="007E726F" w14:paraId="4CCEC288" w14:textId="77777777">
        <w:trPr>
          <w:trHeight w:val="300"/>
        </w:trPr>
        <w:tc>
          <w:tcPr>
            <w:tcW w:w="4956" w:type="dxa"/>
          </w:tcPr>
          <w:p w14:paraId="418C3297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726F">
              <w:rPr>
                <w:rFonts w:cstheme="minorHAnsi"/>
                <w:b/>
                <w:bCs/>
                <w:sz w:val="24"/>
                <w:szCs w:val="24"/>
              </w:rPr>
              <w:t>Category B – 2 points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B60C5" w:rsidRPr="005B60C5">
              <w:rPr>
                <w:sz w:val="24"/>
                <w:szCs w:val="24"/>
              </w:rPr>
              <w:t>*</w:t>
            </w:r>
            <w:r w:rsidR="005B60C5" w:rsidRPr="009D029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D029A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B04956" w:rsidRPr="00B04956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never less than 10 mins spent on microscope examination of sample</w:t>
            </w:r>
            <w:r w:rsidRPr="00B04956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4394" w:type="dxa"/>
            <w:vMerge w:val="restart"/>
          </w:tcPr>
          <w:p w14:paraId="3A7DA18C" w14:textId="77777777" w:rsidR="00EC3F98" w:rsidRDefault="00EC3F9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AB57C6" w14:textId="77777777" w:rsidR="00EC3F98" w:rsidRPr="00161E4B" w:rsidRDefault="00EC3F9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1E4B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  <w:p w14:paraId="4852E739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F7D5A90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72365">
              <w:rPr>
                <w:rFonts w:cstheme="minorHAnsi"/>
                <w:sz w:val="24"/>
                <w:szCs w:val="24"/>
                <w:highlight w:val="yellow"/>
              </w:rPr>
              <w:t>Analysis of these materials will take longer due to the:</w:t>
            </w:r>
          </w:p>
          <w:p w14:paraId="770817FB" w14:textId="77777777" w:rsidR="00EC3F98" w:rsidRPr="00870AE8" w:rsidRDefault="00EC3F98" w:rsidP="00EC3F98">
            <w:pPr>
              <w:pStyle w:val="ListParagraph"/>
              <w:numPr>
                <w:ilvl w:val="0"/>
                <w:numId w:val="13"/>
              </w:numPr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  <w:r w:rsidRPr="3AA65FA8">
              <w:rPr>
                <w:sz w:val="24"/>
                <w:szCs w:val="24"/>
                <w:highlight w:val="yellow"/>
              </w:rPr>
              <w:t>low percentage of asbestos which they contain</w:t>
            </w:r>
          </w:p>
          <w:p w14:paraId="0C8CF7F1" w14:textId="77777777" w:rsidR="00EC3F98" w:rsidRPr="00870AE8" w:rsidRDefault="00EC3F98" w:rsidP="00EC3F98">
            <w:pPr>
              <w:pStyle w:val="ListParagraph"/>
              <w:numPr>
                <w:ilvl w:val="0"/>
                <w:numId w:val="13"/>
              </w:numPr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  <w:r w:rsidRPr="3AA65FA8">
              <w:rPr>
                <w:sz w:val="24"/>
                <w:szCs w:val="24"/>
                <w:highlight w:val="yellow"/>
              </w:rPr>
              <w:t>fineness of the asbestos fibres</w:t>
            </w:r>
          </w:p>
          <w:p w14:paraId="1710807E" w14:textId="77777777" w:rsidR="00EC3F98" w:rsidRPr="00184B88" w:rsidRDefault="00EC3F98" w:rsidP="00EC3F98">
            <w:pPr>
              <w:pStyle w:val="ListParagraph"/>
              <w:numPr>
                <w:ilvl w:val="0"/>
                <w:numId w:val="13"/>
              </w:numPr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  <w:r w:rsidRPr="3AA65FA8">
              <w:rPr>
                <w:sz w:val="24"/>
                <w:szCs w:val="24"/>
                <w:highlight w:val="yellow"/>
              </w:rPr>
              <w:t>presence of non-asbestos fibres in the matrix</w:t>
            </w:r>
          </w:p>
          <w:p w14:paraId="6F1E0E21" w14:textId="77777777" w:rsidR="00EC3F98" w:rsidRPr="00EC3F98" w:rsidRDefault="00EC3F98" w:rsidP="00EC3F98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  <w:r w:rsidRPr="00EC3F98">
              <w:rPr>
                <w:sz w:val="24"/>
                <w:szCs w:val="24"/>
                <w:highlight w:val="yellow"/>
              </w:rPr>
              <w:lastRenderedPageBreak/>
              <w:t xml:space="preserve">the number of layers that </w:t>
            </w:r>
            <w:proofErr w:type="gramStart"/>
            <w:r w:rsidRPr="00EC3F98">
              <w:rPr>
                <w:sz w:val="24"/>
                <w:szCs w:val="24"/>
                <w:highlight w:val="yellow"/>
              </w:rPr>
              <w:t>have to</w:t>
            </w:r>
            <w:proofErr w:type="gramEnd"/>
            <w:r w:rsidRPr="00EC3F98">
              <w:rPr>
                <w:sz w:val="24"/>
                <w:szCs w:val="24"/>
                <w:highlight w:val="yellow"/>
              </w:rPr>
              <w:t xml:space="preserve"> be individually pinch tested</w:t>
            </w:r>
          </w:p>
          <w:p w14:paraId="6F10F635" w14:textId="77777777" w:rsidR="00EC3F98" w:rsidRPr="00870AE8" w:rsidRDefault="00EC3F98" w:rsidP="00EC3F98">
            <w:pPr>
              <w:pStyle w:val="ListParagraph"/>
              <w:numPr>
                <w:ilvl w:val="0"/>
                <w:numId w:val="13"/>
              </w:numPr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  <w:r w:rsidRPr="00EC3F98">
              <w:rPr>
                <w:sz w:val="24"/>
                <w:szCs w:val="24"/>
                <w:highlight w:val="yellow"/>
              </w:rPr>
              <w:t xml:space="preserve">possible presence of asbestos </w:t>
            </w:r>
            <w:r w:rsidRPr="3AA65FA8">
              <w:rPr>
                <w:sz w:val="24"/>
                <w:szCs w:val="24"/>
                <w:highlight w:val="yellow"/>
              </w:rPr>
              <w:t>contamination</w:t>
            </w:r>
          </w:p>
          <w:p w14:paraId="78C23095" w14:textId="77777777" w:rsidR="00EC3F98" w:rsidRPr="00161E4B" w:rsidRDefault="00EC3F98" w:rsidP="00EC3F98">
            <w:pPr>
              <w:pStyle w:val="ListParagraph"/>
              <w:numPr>
                <w:ilvl w:val="0"/>
                <w:numId w:val="13"/>
              </w:numPr>
              <w:ind w:left="585" w:hanging="425"/>
              <w:rPr>
                <w:rFonts w:cstheme="minorHAnsi"/>
                <w:b/>
                <w:bCs/>
                <w:sz w:val="24"/>
                <w:szCs w:val="24"/>
              </w:rPr>
            </w:pPr>
            <w:r w:rsidRPr="3AA65FA8">
              <w:rPr>
                <w:sz w:val="24"/>
                <w:szCs w:val="24"/>
                <w:highlight w:val="yellow"/>
              </w:rPr>
              <w:t>need for sample preparation techniques to be applied</w:t>
            </w:r>
          </w:p>
        </w:tc>
      </w:tr>
      <w:tr w:rsidR="00EC3F98" w:rsidRPr="007E726F" w14:paraId="4CC75E49" w14:textId="77777777">
        <w:trPr>
          <w:trHeight w:val="300"/>
        </w:trPr>
        <w:tc>
          <w:tcPr>
            <w:tcW w:w="4956" w:type="dxa"/>
          </w:tcPr>
          <w:p w14:paraId="3309C5BB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Hard-set lagging</w:t>
            </w:r>
          </w:p>
        </w:tc>
        <w:tc>
          <w:tcPr>
            <w:tcW w:w="4394" w:type="dxa"/>
            <w:vMerge/>
          </w:tcPr>
          <w:p w14:paraId="18F3671C" w14:textId="77777777" w:rsidR="00EC3F98" w:rsidRPr="00282B31" w:rsidRDefault="00EC3F98" w:rsidP="00EC3F98">
            <w:pPr>
              <w:pStyle w:val="ListParagraph"/>
              <w:numPr>
                <w:ilvl w:val="0"/>
                <w:numId w:val="13"/>
              </w:numPr>
              <w:ind w:left="585" w:hanging="425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C3F98" w:rsidRPr="007E726F" w14:paraId="262683BF" w14:textId="77777777">
        <w:trPr>
          <w:trHeight w:val="300"/>
        </w:trPr>
        <w:tc>
          <w:tcPr>
            <w:tcW w:w="4956" w:type="dxa"/>
          </w:tcPr>
          <w:p w14:paraId="1778EA71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Decorative plasters/textured coatings/paints</w:t>
            </w:r>
          </w:p>
        </w:tc>
        <w:tc>
          <w:tcPr>
            <w:tcW w:w="4394" w:type="dxa"/>
            <w:vMerge/>
          </w:tcPr>
          <w:p w14:paraId="14C6B550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4BCF6491" w14:textId="77777777">
        <w:trPr>
          <w:trHeight w:val="300"/>
        </w:trPr>
        <w:tc>
          <w:tcPr>
            <w:tcW w:w="4956" w:type="dxa"/>
          </w:tcPr>
          <w:p w14:paraId="2E990D61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Vinyl floor tiles</w:t>
            </w:r>
          </w:p>
        </w:tc>
        <w:tc>
          <w:tcPr>
            <w:tcW w:w="4394" w:type="dxa"/>
            <w:vMerge/>
          </w:tcPr>
          <w:p w14:paraId="40A317A8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6B38A454" w14:textId="77777777">
        <w:trPr>
          <w:trHeight w:val="300"/>
        </w:trPr>
        <w:tc>
          <w:tcPr>
            <w:tcW w:w="4956" w:type="dxa"/>
          </w:tcPr>
          <w:p w14:paraId="6E51F506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 xml:space="preserve">Soils </w:t>
            </w:r>
          </w:p>
        </w:tc>
        <w:tc>
          <w:tcPr>
            <w:tcW w:w="4394" w:type="dxa"/>
            <w:vMerge/>
          </w:tcPr>
          <w:p w14:paraId="5931EC07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C3F98" w:rsidRPr="007E726F" w14:paraId="71AB1CDC" w14:textId="77777777">
        <w:trPr>
          <w:trHeight w:val="300"/>
        </w:trPr>
        <w:tc>
          <w:tcPr>
            <w:tcW w:w="4956" w:type="dxa"/>
          </w:tcPr>
          <w:p w14:paraId="770517E8" w14:textId="77777777" w:rsidR="00EC3F98" w:rsidRPr="00870AE8" w:rsidRDefault="00EC3F9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color w:val="000000" w:themeColor="text1"/>
                <w:sz w:val="24"/>
                <w:szCs w:val="24"/>
              </w:rPr>
              <w:t>Asbestos impurities in mineral products</w:t>
            </w:r>
          </w:p>
        </w:tc>
        <w:tc>
          <w:tcPr>
            <w:tcW w:w="4394" w:type="dxa"/>
            <w:vMerge/>
          </w:tcPr>
          <w:p w14:paraId="197326FB" w14:textId="77777777" w:rsidR="00EC3F98" w:rsidRPr="007E726F" w:rsidRDefault="00EC3F9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90247" w:rsidRPr="007E726F" w14:paraId="20A217C7" w14:textId="77777777">
        <w:trPr>
          <w:trHeight w:val="300"/>
        </w:trPr>
        <w:tc>
          <w:tcPr>
            <w:tcW w:w="4956" w:type="dxa"/>
          </w:tcPr>
          <w:p w14:paraId="4C7F0E2B" w14:textId="77777777" w:rsidR="00290247" w:rsidRPr="00870AE8" w:rsidRDefault="00290247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0AE8">
              <w:rPr>
                <w:rFonts w:cstheme="minorHAnsi"/>
                <w:sz w:val="24"/>
                <w:szCs w:val="24"/>
                <w:highlight w:val="yellow"/>
              </w:rPr>
              <w:t>Loose debris/</w:t>
            </w:r>
            <w:r>
              <w:rPr>
                <w:rFonts w:cstheme="minorHAnsi"/>
                <w:sz w:val="24"/>
                <w:szCs w:val="24"/>
                <w:highlight w:val="yellow"/>
              </w:rPr>
              <w:t xml:space="preserve">dust/ </w:t>
            </w:r>
            <w:r w:rsidRPr="00870AE8">
              <w:rPr>
                <w:rFonts w:cstheme="minorHAnsi"/>
                <w:sz w:val="24"/>
                <w:szCs w:val="24"/>
                <w:highlight w:val="yellow"/>
              </w:rPr>
              <w:t>debris associated with other materials/unidentifiable products</w:t>
            </w:r>
          </w:p>
        </w:tc>
        <w:tc>
          <w:tcPr>
            <w:tcW w:w="4394" w:type="dxa"/>
            <w:vMerge/>
          </w:tcPr>
          <w:p w14:paraId="414F7757" w14:textId="77777777" w:rsidR="00290247" w:rsidRPr="007E726F" w:rsidRDefault="0029024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90247" w:rsidRPr="007E726F" w14:paraId="6B8F01C7" w14:textId="77777777">
        <w:trPr>
          <w:trHeight w:val="300"/>
        </w:trPr>
        <w:tc>
          <w:tcPr>
            <w:tcW w:w="4956" w:type="dxa"/>
          </w:tcPr>
          <w:p w14:paraId="0576F89A" w14:textId="77777777" w:rsidR="00290247" w:rsidRPr="00870AE8" w:rsidRDefault="00290247">
            <w:pPr>
              <w:pStyle w:val="ListParagraph"/>
              <w:ind w:left="0"/>
              <w:rPr>
                <w:rFonts w:cstheme="minorHAnsi"/>
                <w:sz w:val="24"/>
                <w:szCs w:val="24"/>
                <w:highlight w:val="yellow"/>
              </w:rPr>
            </w:pPr>
            <w:r w:rsidRPr="00870AE8">
              <w:rPr>
                <w:rFonts w:cstheme="minorHAnsi"/>
                <w:sz w:val="24"/>
                <w:szCs w:val="24"/>
                <w:highlight w:val="yellow"/>
              </w:rPr>
              <w:t>Resins and plastics</w:t>
            </w:r>
          </w:p>
        </w:tc>
        <w:tc>
          <w:tcPr>
            <w:tcW w:w="4394" w:type="dxa"/>
            <w:vMerge/>
          </w:tcPr>
          <w:p w14:paraId="402BCE1D" w14:textId="77777777" w:rsidR="00290247" w:rsidRPr="007E726F" w:rsidRDefault="0029024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90247" w:rsidRPr="007E726F" w14:paraId="736D935F" w14:textId="77777777">
        <w:trPr>
          <w:trHeight w:val="300"/>
        </w:trPr>
        <w:tc>
          <w:tcPr>
            <w:tcW w:w="4956" w:type="dxa"/>
          </w:tcPr>
          <w:p w14:paraId="684427ED" w14:textId="77777777" w:rsidR="00290247" w:rsidRPr="00870AE8" w:rsidRDefault="00290247">
            <w:pPr>
              <w:pStyle w:val="ListParagraph"/>
              <w:ind w:left="0"/>
              <w:rPr>
                <w:rFonts w:cstheme="minorHAnsi"/>
                <w:sz w:val="24"/>
                <w:szCs w:val="24"/>
                <w:highlight w:val="yellow"/>
              </w:rPr>
            </w:pPr>
            <w:r w:rsidRPr="6442194E">
              <w:rPr>
                <w:sz w:val="24"/>
                <w:szCs w:val="24"/>
                <w:highlight w:val="yellow"/>
              </w:rPr>
              <w:lastRenderedPageBreak/>
              <w:t>Multi-layered or complex products eg fire retardant paint,  core samples, floor coverings</w:t>
            </w:r>
            <w:r>
              <w:rPr>
                <w:sz w:val="24"/>
                <w:szCs w:val="24"/>
                <w:highlight w:val="yellow"/>
              </w:rPr>
              <w:t xml:space="preserve"> with adhesive /</w:t>
            </w:r>
            <w:r w:rsidRPr="6442194E">
              <w:rPr>
                <w:sz w:val="24"/>
                <w:szCs w:val="24"/>
                <w:highlight w:val="yellow"/>
              </w:rPr>
              <w:t xml:space="preserve"> screed, electrical fuse guards</w:t>
            </w:r>
          </w:p>
        </w:tc>
        <w:tc>
          <w:tcPr>
            <w:tcW w:w="4394" w:type="dxa"/>
            <w:vMerge/>
          </w:tcPr>
          <w:p w14:paraId="19BC9A06" w14:textId="77777777" w:rsidR="00290247" w:rsidRPr="007E726F" w:rsidRDefault="0029024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C01AF" w:rsidRPr="007E726F" w14:paraId="7B9B5AA2" w14:textId="77777777" w:rsidTr="007520E9">
        <w:trPr>
          <w:trHeight w:val="1482"/>
        </w:trPr>
        <w:tc>
          <w:tcPr>
            <w:tcW w:w="4956" w:type="dxa"/>
          </w:tcPr>
          <w:p w14:paraId="4DBB9062" w14:textId="77777777" w:rsidR="00BC01AF" w:rsidRPr="00870AE8" w:rsidRDefault="00BC01AF">
            <w:pPr>
              <w:pStyle w:val="ListParagraph"/>
              <w:ind w:left="0"/>
              <w:rPr>
                <w:sz w:val="24"/>
                <w:szCs w:val="24"/>
                <w:highlight w:val="yellow"/>
              </w:rPr>
            </w:pPr>
            <w:r w:rsidRPr="3F4BD1EB">
              <w:rPr>
                <w:sz w:val="24"/>
                <w:szCs w:val="24"/>
                <w:highlight w:val="yellow"/>
              </w:rPr>
              <w:t>Insulating boards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yellow"/>
              </w:rPr>
              <w:t>including</w:t>
            </w:r>
            <w:r w:rsidRPr="00EC3F98">
              <w:rPr>
                <w:sz w:val="24"/>
                <w:szCs w:val="24"/>
                <w:highlight w:val="yellow"/>
              </w:rPr>
              <w:t>:</w:t>
            </w:r>
            <w:proofErr w:type="gramEnd"/>
            <w:r w:rsidRPr="00EC3F98">
              <w:rPr>
                <w:sz w:val="24"/>
                <w:szCs w:val="24"/>
                <w:highlight w:val="yellow"/>
              </w:rPr>
              <w:t xml:space="preserve"> Fibre-cement boards, Fibreboards with paper coating, calcium silicate board reinforced with fibres, micaceous insulating boards</w:t>
            </w:r>
          </w:p>
        </w:tc>
        <w:tc>
          <w:tcPr>
            <w:tcW w:w="4394" w:type="dxa"/>
            <w:vMerge/>
          </w:tcPr>
          <w:p w14:paraId="2F9ED698" w14:textId="77777777" w:rsidR="00BC01AF" w:rsidRPr="007E726F" w:rsidRDefault="00BC01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90247" w:rsidRPr="007E726F" w14:paraId="0F5CEB1E" w14:textId="77777777">
        <w:trPr>
          <w:trHeight w:val="300"/>
        </w:trPr>
        <w:tc>
          <w:tcPr>
            <w:tcW w:w="9350" w:type="dxa"/>
            <w:gridSpan w:val="2"/>
          </w:tcPr>
          <w:p w14:paraId="11F0FBC1" w14:textId="77777777" w:rsidR="00BC01AF" w:rsidRPr="00854EAF" w:rsidRDefault="00BC01AF" w:rsidP="00BC01AF">
            <w:pPr>
              <w:rPr>
                <w:b/>
                <w:bCs/>
                <w:sz w:val="24"/>
                <w:szCs w:val="24"/>
                <w:highlight w:val="yellow"/>
              </w:rPr>
            </w:pPr>
            <w:bookmarkStart w:id="0" w:name="_Hlk139891421"/>
            <w:bookmarkStart w:id="1" w:name="_Hlk127270356"/>
            <w:r w:rsidRPr="00854EAF">
              <w:rPr>
                <w:b/>
                <w:bCs/>
                <w:sz w:val="24"/>
                <w:szCs w:val="24"/>
                <w:highlight w:val="yellow"/>
              </w:rPr>
              <w:t>Notes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B35DD0">
              <w:rPr>
                <w:b/>
                <w:bCs/>
                <w:sz w:val="24"/>
                <w:szCs w:val="24"/>
              </w:rPr>
              <w:t>hese notes would replace the notes for A2.10 table currently in HSG248</w:t>
            </w:r>
          </w:p>
          <w:p w14:paraId="64F6DB2D" w14:textId="77777777" w:rsidR="00BC01AF" w:rsidRPr="005B60C5" w:rsidRDefault="00BC01AF" w:rsidP="00BC01AF">
            <w:pPr>
              <w:rPr>
                <w:sz w:val="24"/>
                <w:szCs w:val="24"/>
                <w:highlight w:val="yellow"/>
              </w:rPr>
            </w:pPr>
            <w:r w:rsidRPr="3AA65FA8">
              <w:rPr>
                <w:sz w:val="24"/>
                <w:szCs w:val="24"/>
                <w:highlight w:val="yellow"/>
              </w:rPr>
              <w:t>*</w:t>
            </w:r>
            <w:r w:rsidRPr="005B60C5">
              <w:rPr>
                <w:sz w:val="24"/>
                <w:szCs w:val="24"/>
                <w:highlight w:val="yellow"/>
              </w:rPr>
              <w:t>Mini</w:t>
            </w:r>
            <w:r>
              <w:rPr>
                <w:sz w:val="24"/>
                <w:szCs w:val="24"/>
                <w:highlight w:val="yellow"/>
              </w:rPr>
              <w:t>mum analysis time applies only when no asbestos is detected.</w:t>
            </w:r>
          </w:p>
          <w:bookmarkEnd w:id="0"/>
          <w:p w14:paraId="6D4332CC" w14:textId="77777777" w:rsidR="00BC01AF" w:rsidRDefault="00BC01AF" w:rsidP="00BC01AF">
            <w:pPr>
              <w:rPr>
                <w:sz w:val="24"/>
                <w:szCs w:val="24"/>
                <w:highlight w:val="yellow"/>
              </w:rPr>
            </w:pPr>
          </w:p>
          <w:p w14:paraId="4600BA10" w14:textId="77777777" w:rsidR="00BC01AF" w:rsidRPr="007C226F" w:rsidDel="007F6A17" w:rsidRDefault="00BC01AF" w:rsidP="00BC01AF">
            <w:pPr>
              <w:rPr>
                <w:sz w:val="24"/>
                <w:szCs w:val="24"/>
                <w:highlight w:val="yellow"/>
              </w:rPr>
            </w:pPr>
            <w:r w:rsidRPr="3AA65FA8">
              <w:rPr>
                <w:sz w:val="24"/>
                <w:szCs w:val="24"/>
                <w:highlight w:val="yellow"/>
              </w:rPr>
              <w:t>**Do not require sample preparation unless presence of asbestos suspected.</w:t>
            </w:r>
          </w:p>
          <w:p w14:paraId="24EEDEB1" w14:textId="77777777" w:rsidR="00BC01AF" w:rsidRDefault="00BC01AF" w:rsidP="00BC01AF">
            <w:pPr>
              <w:rPr>
                <w:sz w:val="24"/>
                <w:szCs w:val="24"/>
                <w:highlight w:val="yellow"/>
              </w:rPr>
            </w:pPr>
          </w:p>
          <w:p w14:paraId="7AE1EED5" w14:textId="77777777" w:rsidR="00BC01AF" w:rsidRDefault="00BC01AF" w:rsidP="00BC01AF">
            <w:pPr>
              <w:rPr>
                <w:rFonts w:cstheme="minorHAnsi"/>
                <w:sz w:val="24"/>
                <w:szCs w:val="24"/>
              </w:rPr>
            </w:pPr>
            <w:r w:rsidRPr="6ED70D92" w:rsidDel="007F6A17">
              <w:rPr>
                <w:sz w:val="24"/>
                <w:szCs w:val="24"/>
                <w:highlight w:val="yellow"/>
              </w:rPr>
              <w:t>All samples analysed must be assigned to a category</w:t>
            </w:r>
            <w:r w:rsidRPr="00E01992">
              <w:rPr>
                <w:rFonts w:cstheme="minorHAnsi"/>
                <w:sz w:val="24"/>
                <w:szCs w:val="24"/>
                <w:highlight w:val="yellow"/>
              </w:rPr>
              <w:t xml:space="preserve">, </w:t>
            </w:r>
            <w:r w:rsidRPr="00B93999">
              <w:rPr>
                <w:rFonts w:cstheme="minorHAnsi"/>
                <w:sz w:val="24"/>
                <w:szCs w:val="24"/>
              </w:rPr>
              <w:t xml:space="preserve">with Category B </w:t>
            </w:r>
            <w:r>
              <w:rPr>
                <w:rFonts w:cstheme="minorHAnsi"/>
                <w:sz w:val="24"/>
                <w:szCs w:val="24"/>
              </w:rPr>
              <w:t xml:space="preserve">scoring </w:t>
            </w:r>
            <w:r w:rsidRPr="00B93999">
              <w:rPr>
                <w:rFonts w:cstheme="minorHAnsi"/>
                <w:sz w:val="24"/>
                <w:szCs w:val="24"/>
              </w:rPr>
              <w:t xml:space="preserve">being the default where </w:t>
            </w:r>
            <w:r>
              <w:rPr>
                <w:rFonts w:cstheme="minorHAnsi"/>
                <w:sz w:val="24"/>
                <w:szCs w:val="24"/>
              </w:rPr>
              <w:t>there is any doubt, i.e. a</w:t>
            </w:r>
            <w:r w:rsidRPr="00EC3F98">
              <w:rPr>
                <w:rFonts w:cstheme="minorHAnsi"/>
                <w:sz w:val="24"/>
                <w:szCs w:val="24"/>
              </w:rPr>
              <w:t xml:space="preserve">s a </w:t>
            </w:r>
            <w:proofErr w:type="gramStart"/>
            <w:r w:rsidRPr="00EC3F98">
              <w:rPr>
                <w:rFonts w:cstheme="minorHAnsi"/>
                <w:sz w:val="24"/>
                <w:szCs w:val="24"/>
              </w:rPr>
              <w:t>worst</w:t>
            </w:r>
            <w:r>
              <w:rPr>
                <w:rFonts w:cstheme="minorHAnsi"/>
                <w:sz w:val="24"/>
                <w:szCs w:val="24"/>
              </w:rPr>
              <w:t xml:space="preserve"> case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approach.</w:t>
            </w:r>
            <w:r w:rsidRPr="00B9399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946CF8" w14:textId="77777777" w:rsidR="00BC01AF" w:rsidRPr="00B93999" w:rsidRDefault="00BC01AF" w:rsidP="00BC0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6B7CBA">
              <w:rPr>
                <w:rFonts w:cstheme="minorHAnsi"/>
                <w:sz w:val="24"/>
                <w:szCs w:val="24"/>
              </w:rPr>
              <w:t>t is expected that where a material has, or is likely to have, multiple asbestos types, then sufficient time is taken to identify all types present to ensure that material risk assessments are accurate for dutyholders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1254F39" w14:textId="77777777" w:rsidR="00290247" w:rsidRPr="0082457B" w:rsidRDefault="00290247">
            <w:pPr>
              <w:rPr>
                <w:sz w:val="24"/>
                <w:szCs w:val="24"/>
                <w:highlight w:val="yellow"/>
              </w:rPr>
            </w:pPr>
          </w:p>
        </w:tc>
      </w:tr>
      <w:bookmarkEnd w:id="1"/>
    </w:tbl>
    <w:p w14:paraId="7AB49438" w14:textId="77777777" w:rsidR="0043174F" w:rsidRDefault="0043174F" w:rsidP="00C0605D">
      <w:pPr>
        <w:rPr>
          <w:rFonts w:ascii="Arial" w:hAnsi="Arial" w:cs="Arial"/>
          <w:sz w:val="24"/>
          <w:szCs w:val="24"/>
        </w:rPr>
      </w:pPr>
    </w:p>
    <w:p w14:paraId="7CA72821" w14:textId="77777777" w:rsidR="0040489E" w:rsidRDefault="0040489E" w:rsidP="00C0605D">
      <w:pPr>
        <w:rPr>
          <w:rFonts w:ascii="Arial" w:hAnsi="Arial" w:cs="Arial"/>
          <w:sz w:val="24"/>
          <w:szCs w:val="24"/>
        </w:rPr>
      </w:pPr>
    </w:p>
    <w:p w14:paraId="33BB8548" w14:textId="77777777" w:rsidR="004F32F1" w:rsidRDefault="004F32F1" w:rsidP="00C0605D">
      <w:pPr>
        <w:rPr>
          <w:rFonts w:ascii="Arial" w:hAnsi="Arial" w:cs="Arial"/>
          <w:sz w:val="24"/>
          <w:szCs w:val="24"/>
        </w:rPr>
      </w:pPr>
    </w:p>
    <w:sectPr w:rsidR="004F32F1" w:rsidSect="005308E1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634E" w14:textId="77777777" w:rsidR="00AC0FF9" w:rsidRDefault="00AC0FF9" w:rsidP="00B5112E">
      <w:pPr>
        <w:spacing w:after="0" w:line="240" w:lineRule="auto"/>
      </w:pPr>
      <w:r>
        <w:separator/>
      </w:r>
    </w:p>
  </w:endnote>
  <w:endnote w:type="continuationSeparator" w:id="0">
    <w:p w14:paraId="38337B55" w14:textId="77777777" w:rsidR="00AC0FF9" w:rsidRDefault="00AC0FF9" w:rsidP="00B5112E">
      <w:pPr>
        <w:spacing w:after="0" w:line="240" w:lineRule="auto"/>
      </w:pPr>
      <w:r>
        <w:continuationSeparator/>
      </w:r>
    </w:p>
  </w:endnote>
  <w:endnote w:type="continuationNotice" w:id="1">
    <w:p w14:paraId="3EF079AA" w14:textId="77777777" w:rsidR="00AC0FF9" w:rsidRDefault="00AC0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2908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4920173" w14:textId="77777777" w:rsidR="004B4B35" w:rsidRPr="004B4B35" w:rsidRDefault="004B4B35">
        <w:pPr>
          <w:pStyle w:val="Footer"/>
          <w:jc w:val="center"/>
          <w:rPr>
            <w:rFonts w:ascii="Arial" w:hAnsi="Arial" w:cs="Arial"/>
          </w:rPr>
        </w:pPr>
        <w:r w:rsidRPr="004B4B35">
          <w:rPr>
            <w:rFonts w:ascii="Arial" w:hAnsi="Arial" w:cs="Arial"/>
          </w:rPr>
          <w:fldChar w:fldCharType="begin"/>
        </w:r>
        <w:r w:rsidRPr="004B4B35">
          <w:rPr>
            <w:rFonts w:ascii="Arial" w:hAnsi="Arial" w:cs="Arial"/>
          </w:rPr>
          <w:instrText xml:space="preserve"> PAGE   \* MERGEFORMAT </w:instrText>
        </w:r>
        <w:r w:rsidRPr="004B4B35">
          <w:rPr>
            <w:rFonts w:ascii="Arial" w:hAnsi="Arial" w:cs="Arial"/>
          </w:rPr>
          <w:fldChar w:fldCharType="separate"/>
        </w:r>
        <w:r w:rsidRPr="004B4B35">
          <w:rPr>
            <w:rFonts w:ascii="Arial" w:hAnsi="Arial" w:cs="Arial"/>
            <w:noProof/>
          </w:rPr>
          <w:t>2</w:t>
        </w:r>
        <w:r w:rsidRPr="004B4B35">
          <w:rPr>
            <w:rFonts w:ascii="Arial" w:hAnsi="Arial" w:cs="Arial"/>
            <w:noProof/>
          </w:rPr>
          <w:fldChar w:fldCharType="end"/>
        </w:r>
      </w:p>
    </w:sdtContent>
  </w:sdt>
  <w:p w14:paraId="104E67D4" w14:textId="77777777" w:rsidR="004B4B35" w:rsidRDefault="004B4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FBB2" w14:textId="77777777" w:rsidR="00AC0FF9" w:rsidRDefault="00AC0FF9" w:rsidP="00B5112E">
      <w:pPr>
        <w:spacing w:after="0" w:line="240" w:lineRule="auto"/>
      </w:pPr>
      <w:r>
        <w:separator/>
      </w:r>
    </w:p>
  </w:footnote>
  <w:footnote w:type="continuationSeparator" w:id="0">
    <w:p w14:paraId="2051A0AD" w14:textId="77777777" w:rsidR="00AC0FF9" w:rsidRDefault="00AC0FF9" w:rsidP="00B5112E">
      <w:pPr>
        <w:spacing w:after="0" w:line="240" w:lineRule="auto"/>
      </w:pPr>
      <w:r>
        <w:continuationSeparator/>
      </w:r>
    </w:p>
  </w:footnote>
  <w:footnote w:type="continuationNotice" w:id="1">
    <w:p w14:paraId="5E0676D3" w14:textId="77777777" w:rsidR="00AC0FF9" w:rsidRDefault="00AC0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B190" w14:textId="51F64B3E" w:rsidR="00B5112E" w:rsidRPr="00B247DF" w:rsidRDefault="00B5112E" w:rsidP="002E6D99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E7B"/>
    <w:multiLevelType w:val="hybridMultilevel"/>
    <w:tmpl w:val="AF6063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1FC"/>
    <w:multiLevelType w:val="hybridMultilevel"/>
    <w:tmpl w:val="955E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3B66"/>
    <w:multiLevelType w:val="hybridMultilevel"/>
    <w:tmpl w:val="F37C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C14"/>
    <w:multiLevelType w:val="hybridMultilevel"/>
    <w:tmpl w:val="B10241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1524CE"/>
    <w:multiLevelType w:val="hybridMultilevel"/>
    <w:tmpl w:val="869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E1D"/>
    <w:multiLevelType w:val="hybridMultilevel"/>
    <w:tmpl w:val="E1029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41639"/>
    <w:multiLevelType w:val="hybridMultilevel"/>
    <w:tmpl w:val="A7F8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77165"/>
    <w:multiLevelType w:val="hybridMultilevel"/>
    <w:tmpl w:val="E5C2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049D"/>
    <w:multiLevelType w:val="hybridMultilevel"/>
    <w:tmpl w:val="61069B64"/>
    <w:lvl w:ilvl="0" w:tplc="0809000F">
      <w:start w:val="1"/>
      <w:numFmt w:val="decimal"/>
      <w:lvlText w:val="%1."/>
      <w:lvlJc w:val="left"/>
      <w:pPr>
        <w:ind w:left="1919" w:hanging="360"/>
      </w:p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>
      <w:start w:val="1"/>
      <w:numFmt w:val="decimal"/>
      <w:lvlText w:val="%4."/>
      <w:lvlJc w:val="left"/>
      <w:pPr>
        <w:ind w:left="4079" w:hanging="360"/>
      </w:pPr>
    </w:lvl>
    <w:lvl w:ilvl="4" w:tplc="08090019">
      <w:start w:val="1"/>
      <w:numFmt w:val="lowerLetter"/>
      <w:lvlText w:val="%5."/>
      <w:lvlJc w:val="left"/>
      <w:pPr>
        <w:ind w:left="4799" w:hanging="360"/>
      </w:pPr>
    </w:lvl>
    <w:lvl w:ilvl="5" w:tplc="0809001B">
      <w:start w:val="1"/>
      <w:numFmt w:val="lowerRoman"/>
      <w:lvlText w:val="%6."/>
      <w:lvlJc w:val="right"/>
      <w:pPr>
        <w:ind w:left="5519" w:hanging="180"/>
      </w:pPr>
    </w:lvl>
    <w:lvl w:ilvl="6" w:tplc="0809000F">
      <w:start w:val="1"/>
      <w:numFmt w:val="decimal"/>
      <w:lvlText w:val="%7."/>
      <w:lvlJc w:val="left"/>
      <w:pPr>
        <w:ind w:left="6239" w:hanging="360"/>
      </w:pPr>
    </w:lvl>
    <w:lvl w:ilvl="7" w:tplc="08090019">
      <w:start w:val="1"/>
      <w:numFmt w:val="lowerLetter"/>
      <w:lvlText w:val="%8."/>
      <w:lvlJc w:val="left"/>
      <w:pPr>
        <w:ind w:left="6959" w:hanging="360"/>
      </w:pPr>
    </w:lvl>
    <w:lvl w:ilvl="8" w:tplc="0809001B">
      <w:start w:val="1"/>
      <w:numFmt w:val="lowerRoman"/>
      <w:lvlText w:val="%9."/>
      <w:lvlJc w:val="right"/>
      <w:pPr>
        <w:ind w:left="7679" w:hanging="180"/>
      </w:pPr>
    </w:lvl>
  </w:abstractNum>
  <w:abstractNum w:abstractNumId="9" w15:restartNumberingAfterBreak="0">
    <w:nsid w:val="2E1635B3"/>
    <w:multiLevelType w:val="hybridMultilevel"/>
    <w:tmpl w:val="B208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F44DB"/>
    <w:multiLevelType w:val="hybridMultilevel"/>
    <w:tmpl w:val="ADA88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5923"/>
    <w:multiLevelType w:val="hybridMultilevel"/>
    <w:tmpl w:val="B3CC1E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A78CB"/>
    <w:multiLevelType w:val="hybridMultilevel"/>
    <w:tmpl w:val="90C8B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5A38"/>
    <w:multiLevelType w:val="hybridMultilevel"/>
    <w:tmpl w:val="4B881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C0EB8"/>
    <w:multiLevelType w:val="hybridMultilevel"/>
    <w:tmpl w:val="0650AE9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7B7C4E"/>
    <w:multiLevelType w:val="hybridMultilevel"/>
    <w:tmpl w:val="21A2A0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3A5219"/>
    <w:multiLevelType w:val="hybridMultilevel"/>
    <w:tmpl w:val="9FB6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628C"/>
    <w:multiLevelType w:val="hybridMultilevel"/>
    <w:tmpl w:val="9CDC46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05297"/>
    <w:multiLevelType w:val="hybridMultilevel"/>
    <w:tmpl w:val="4B881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D39FF"/>
    <w:multiLevelType w:val="hybridMultilevel"/>
    <w:tmpl w:val="757A6352"/>
    <w:lvl w:ilvl="0" w:tplc="C71E7D1E">
      <w:start w:val="1"/>
      <w:numFmt w:val="decimal"/>
      <w:lvlText w:val="%1."/>
      <w:lvlJc w:val="left"/>
      <w:pPr>
        <w:ind w:left="720" w:hanging="360"/>
      </w:pPr>
    </w:lvl>
    <w:lvl w:ilvl="1" w:tplc="5B8CA2CA">
      <w:start w:val="1"/>
      <w:numFmt w:val="lowerLetter"/>
      <w:lvlText w:val="%2."/>
      <w:lvlJc w:val="left"/>
      <w:pPr>
        <w:ind w:left="1440" w:hanging="360"/>
      </w:pPr>
    </w:lvl>
    <w:lvl w:ilvl="2" w:tplc="A2168FCA">
      <w:start w:val="1"/>
      <w:numFmt w:val="lowerRoman"/>
      <w:lvlText w:val="%3."/>
      <w:lvlJc w:val="right"/>
      <w:pPr>
        <w:ind w:left="2160" w:hanging="180"/>
      </w:pPr>
    </w:lvl>
    <w:lvl w:ilvl="3" w:tplc="AD10F4F4">
      <w:start w:val="1"/>
      <w:numFmt w:val="decimal"/>
      <w:lvlText w:val="%4."/>
      <w:lvlJc w:val="left"/>
      <w:pPr>
        <w:ind w:left="2880" w:hanging="360"/>
      </w:pPr>
    </w:lvl>
    <w:lvl w:ilvl="4" w:tplc="B838F19C">
      <w:start w:val="1"/>
      <w:numFmt w:val="lowerLetter"/>
      <w:lvlText w:val="%5."/>
      <w:lvlJc w:val="left"/>
      <w:pPr>
        <w:ind w:left="3600" w:hanging="360"/>
      </w:pPr>
    </w:lvl>
    <w:lvl w:ilvl="5" w:tplc="880823FE">
      <w:start w:val="1"/>
      <w:numFmt w:val="lowerRoman"/>
      <w:lvlText w:val="%6."/>
      <w:lvlJc w:val="right"/>
      <w:pPr>
        <w:ind w:left="4320" w:hanging="180"/>
      </w:pPr>
    </w:lvl>
    <w:lvl w:ilvl="6" w:tplc="1DD612D8">
      <w:start w:val="1"/>
      <w:numFmt w:val="decimal"/>
      <w:lvlText w:val="%7."/>
      <w:lvlJc w:val="left"/>
      <w:pPr>
        <w:ind w:left="5040" w:hanging="360"/>
      </w:pPr>
    </w:lvl>
    <w:lvl w:ilvl="7" w:tplc="578A9BD6">
      <w:start w:val="1"/>
      <w:numFmt w:val="lowerLetter"/>
      <w:lvlText w:val="%8."/>
      <w:lvlJc w:val="left"/>
      <w:pPr>
        <w:ind w:left="5760" w:hanging="360"/>
      </w:pPr>
    </w:lvl>
    <w:lvl w:ilvl="8" w:tplc="DADA70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F2685"/>
    <w:multiLevelType w:val="hybridMultilevel"/>
    <w:tmpl w:val="EF6A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9485">
    <w:abstractNumId w:val="20"/>
  </w:num>
  <w:num w:numId="2" w16cid:durableId="1515076221">
    <w:abstractNumId w:val="17"/>
  </w:num>
  <w:num w:numId="3" w16cid:durableId="625280725">
    <w:abstractNumId w:val="0"/>
  </w:num>
  <w:num w:numId="4" w16cid:durableId="462121142">
    <w:abstractNumId w:val="11"/>
  </w:num>
  <w:num w:numId="5" w16cid:durableId="63337756">
    <w:abstractNumId w:val="5"/>
  </w:num>
  <w:num w:numId="6" w16cid:durableId="1731268261">
    <w:abstractNumId w:val="9"/>
  </w:num>
  <w:num w:numId="7" w16cid:durableId="700399034">
    <w:abstractNumId w:val="16"/>
  </w:num>
  <w:num w:numId="8" w16cid:durableId="869295680">
    <w:abstractNumId w:val="4"/>
  </w:num>
  <w:num w:numId="9" w16cid:durableId="2062557289">
    <w:abstractNumId w:val="1"/>
  </w:num>
  <w:num w:numId="10" w16cid:durableId="1240864040">
    <w:abstractNumId w:val="13"/>
  </w:num>
  <w:num w:numId="11" w16cid:durableId="762917444">
    <w:abstractNumId w:val="18"/>
  </w:num>
  <w:num w:numId="12" w16cid:durableId="555431186">
    <w:abstractNumId w:val="3"/>
  </w:num>
  <w:num w:numId="13" w16cid:durableId="1050835709">
    <w:abstractNumId w:val="6"/>
  </w:num>
  <w:num w:numId="14" w16cid:durableId="1073620186">
    <w:abstractNumId w:val="10"/>
  </w:num>
  <w:num w:numId="15" w16cid:durableId="681275127">
    <w:abstractNumId w:val="15"/>
  </w:num>
  <w:num w:numId="16" w16cid:durableId="1823086064">
    <w:abstractNumId w:val="14"/>
  </w:num>
  <w:num w:numId="17" w16cid:durableId="1285383967">
    <w:abstractNumId w:val="12"/>
  </w:num>
  <w:num w:numId="18" w16cid:durableId="1218971554">
    <w:abstractNumId w:val="7"/>
  </w:num>
  <w:num w:numId="19" w16cid:durableId="792595250">
    <w:abstractNumId w:val="2"/>
  </w:num>
  <w:num w:numId="20" w16cid:durableId="9868584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77362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3E"/>
    <w:rsid w:val="000016C4"/>
    <w:rsid w:val="00001716"/>
    <w:rsid w:val="00003638"/>
    <w:rsid w:val="000102B4"/>
    <w:rsid w:val="000102C9"/>
    <w:rsid w:val="00010DED"/>
    <w:rsid w:val="000121D2"/>
    <w:rsid w:val="000143A1"/>
    <w:rsid w:val="0001459A"/>
    <w:rsid w:val="00016D14"/>
    <w:rsid w:val="0001727D"/>
    <w:rsid w:val="00021249"/>
    <w:rsid w:val="00022303"/>
    <w:rsid w:val="00022D09"/>
    <w:rsid w:val="000232D3"/>
    <w:rsid w:val="000248AC"/>
    <w:rsid w:val="0002551D"/>
    <w:rsid w:val="0002568D"/>
    <w:rsid w:val="0002652E"/>
    <w:rsid w:val="00026663"/>
    <w:rsid w:val="0002667A"/>
    <w:rsid w:val="0002677D"/>
    <w:rsid w:val="000270C1"/>
    <w:rsid w:val="00030A08"/>
    <w:rsid w:val="000318DC"/>
    <w:rsid w:val="00035200"/>
    <w:rsid w:val="00036692"/>
    <w:rsid w:val="0003765E"/>
    <w:rsid w:val="00037AC0"/>
    <w:rsid w:val="00040579"/>
    <w:rsid w:val="00040656"/>
    <w:rsid w:val="000415B2"/>
    <w:rsid w:val="00041F14"/>
    <w:rsid w:val="000428BF"/>
    <w:rsid w:val="00043840"/>
    <w:rsid w:val="00044577"/>
    <w:rsid w:val="00044818"/>
    <w:rsid w:val="000468EE"/>
    <w:rsid w:val="00051337"/>
    <w:rsid w:val="0005225A"/>
    <w:rsid w:val="0005240F"/>
    <w:rsid w:val="000533A2"/>
    <w:rsid w:val="00053A92"/>
    <w:rsid w:val="00053F24"/>
    <w:rsid w:val="00054118"/>
    <w:rsid w:val="0005463B"/>
    <w:rsid w:val="0005628F"/>
    <w:rsid w:val="000568BF"/>
    <w:rsid w:val="000570CA"/>
    <w:rsid w:val="0005764F"/>
    <w:rsid w:val="00057E54"/>
    <w:rsid w:val="000606ED"/>
    <w:rsid w:val="00060BA4"/>
    <w:rsid w:val="00060F46"/>
    <w:rsid w:val="0006152D"/>
    <w:rsid w:val="000634AA"/>
    <w:rsid w:val="0006358F"/>
    <w:rsid w:val="00064D3B"/>
    <w:rsid w:val="0006615B"/>
    <w:rsid w:val="00066B2E"/>
    <w:rsid w:val="0007167F"/>
    <w:rsid w:val="00071A92"/>
    <w:rsid w:val="00072365"/>
    <w:rsid w:val="00073453"/>
    <w:rsid w:val="0007425D"/>
    <w:rsid w:val="00074717"/>
    <w:rsid w:val="000852A9"/>
    <w:rsid w:val="0009039A"/>
    <w:rsid w:val="000925B2"/>
    <w:rsid w:val="00092A0F"/>
    <w:rsid w:val="000930E2"/>
    <w:rsid w:val="000953FA"/>
    <w:rsid w:val="00096208"/>
    <w:rsid w:val="00096FD5"/>
    <w:rsid w:val="0009717D"/>
    <w:rsid w:val="00097720"/>
    <w:rsid w:val="0009797B"/>
    <w:rsid w:val="000A1517"/>
    <w:rsid w:val="000A2366"/>
    <w:rsid w:val="000A4BEF"/>
    <w:rsid w:val="000A5A87"/>
    <w:rsid w:val="000A5C68"/>
    <w:rsid w:val="000B13B3"/>
    <w:rsid w:val="000B6B12"/>
    <w:rsid w:val="000B7060"/>
    <w:rsid w:val="000C07B0"/>
    <w:rsid w:val="000C0CD3"/>
    <w:rsid w:val="000C18DD"/>
    <w:rsid w:val="000C3182"/>
    <w:rsid w:val="000C38E6"/>
    <w:rsid w:val="000C50FB"/>
    <w:rsid w:val="000C51D8"/>
    <w:rsid w:val="000C7B87"/>
    <w:rsid w:val="000D07EA"/>
    <w:rsid w:val="000D1136"/>
    <w:rsid w:val="000D1715"/>
    <w:rsid w:val="000D2D95"/>
    <w:rsid w:val="000D4C93"/>
    <w:rsid w:val="000D5793"/>
    <w:rsid w:val="000D5D39"/>
    <w:rsid w:val="000D6E29"/>
    <w:rsid w:val="000E0AE3"/>
    <w:rsid w:val="000E1519"/>
    <w:rsid w:val="000E2B00"/>
    <w:rsid w:val="000E2B6F"/>
    <w:rsid w:val="000E4042"/>
    <w:rsid w:val="000E58FE"/>
    <w:rsid w:val="000E7150"/>
    <w:rsid w:val="000E71F0"/>
    <w:rsid w:val="000F0A20"/>
    <w:rsid w:val="000F0CBB"/>
    <w:rsid w:val="000F0D66"/>
    <w:rsid w:val="000F1365"/>
    <w:rsid w:val="000F1B7E"/>
    <w:rsid w:val="000F307F"/>
    <w:rsid w:val="000F4DC2"/>
    <w:rsid w:val="000F506F"/>
    <w:rsid w:val="000F68CD"/>
    <w:rsid w:val="000F6984"/>
    <w:rsid w:val="000F7450"/>
    <w:rsid w:val="00102681"/>
    <w:rsid w:val="00102EB0"/>
    <w:rsid w:val="00104D30"/>
    <w:rsid w:val="0010547C"/>
    <w:rsid w:val="00106FF1"/>
    <w:rsid w:val="00107DC7"/>
    <w:rsid w:val="0011415E"/>
    <w:rsid w:val="001150AA"/>
    <w:rsid w:val="00117493"/>
    <w:rsid w:val="00121EA1"/>
    <w:rsid w:val="00122932"/>
    <w:rsid w:val="001230F1"/>
    <w:rsid w:val="00125C00"/>
    <w:rsid w:val="0012726D"/>
    <w:rsid w:val="00127DA8"/>
    <w:rsid w:val="00130DBD"/>
    <w:rsid w:val="00131A03"/>
    <w:rsid w:val="00131D94"/>
    <w:rsid w:val="00133B70"/>
    <w:rsid w:val="00137ED6"/>
    <w:rsid w:val="001412F1"/>
    <w:rsid w:val="001417AE"/>
    <w:rsid w:val="00143052"/>
    <w:rsid w:val="001430CA"/>
    <w:rsid w:val="001433E6"/>
    <w:rsid w:val="00147C02"/>
    <w:rsid w:val="00147EBF"/>
    <w:rsid w:val="0015066F"/>
    <w:rsid w:val="0015250B"/>
    <w:rsid w:val="00154AA8"/>
    <w:rsid w:val="00154EAF"/>
    <w:rsid w:val="0016187B"/>
    <w:rsid w:val="00161E4B"/>
    <w:rsid w:val="0016268E"/>
    <w:rsid w:val="00162703"/>
    <w:rsid w:val="00162F4F"/>
    <w:rsid w:val="00166047"/>
    <w:rsid w:val="00167122"/>
    <w:rsid w:val="00170A94"/>
    <w:rsid w:val="00171846"/>
    <w:rsid w:val="00171C33"/>
    <w:rsid w:val="001729EA"/>
    <w:rsid w:val="001739A9"/>
    <w:rsid w:val="001741AB"/>
    <w:rsid w:val="00174B49"/>
    <w:rsid w:val="00177160"/>
    <w:rsid w:val="00177204"/>
    <w:rsid w:val="00180AC0"/>
    <w:rsid w:val="00182222"/>
    <w:rsid w:val="00182DF8"/>
    <w:rsid w:val="00183FF5"/>
    <w:rsid w:val="00185E32"/>
    <w:rsid w:val="001860B8"/>
    <w:rsid w:val="00186A01"/>
    <w:rsid w:val="00186F89"/>
    <w:rsid w:val="001876A5"/>
    <w:rsid w:val="00187D18"/>
    <w:rsid w:val="00187F42"/>
    <w:rsid w:val="00191515"/>
    <w:rsid w:val="00192860"/>
    <w:rsid w:val="00193CB3"/>
    <w:rsid w:val="00196696"/>
    <w:rsid w:val="00197F8D"/>
    <w:rsid w:val="001A0827"/>
    <w:rsid w:val="001A3708"/>
    <w:rsid w:val="001A40E4"/>
    <w:rsid w:val="001A41B8"/>
    <w:rsid w:val="001A42EA"/>
    <w:rsid w:val="001A46EF"/>
    <w:rsid w:val="001A48FF"/>
    <w:rsid w:val="001A5BC7"/>
    <w:rsid w:val="001A6D3F"/>
    <w:rsid w:val="001B06B0"/>
    <w:rsid w:val="001B088D"/>
    <w:rsid w:val="001B32A5"/>
    <w:rsid w:val="001B3ABB"/>
    <w:rsid w:val="001B54B3"/>
    <w:rsid w:val="001B5914"/>
    <w:rsid w:val="001B639E"/>
    <w:rsid w:val="001B7650"/>
    <w:rsid w:val="001C074E"/>
    <w:rsid w:val="001C5E4A"/>
    <w:rsid w:val="001C7AE0"/>
    <w:rsid w:val="001D1241"/>
    <w:rsid w:val="001D645B"/>
    <w:rsid w:val="001D71E6"/>
    <w:rsid w:val="001D7AC3"/>
    <w:rsid w:val="001E0450"/>
    <w:rsid w:val="001E0ABF"/>
    <w:rsid w:val="001E582A"/>
    <w:rsid w:val="001E7D6E"/>
    <w:rsid w:val="001F0A98"/>
    <w:rsid w:val="001F0DBB"/>
    <w:rsid w:val="001F1762"/>
    <w:rsid w:val="001F2117"/>
    <w:rsid w:val="001F3B8A"/>
    <w:rsid w:val="001F467B"/>
    <w:rsid w:val="001F4C57"/>
    <w:rsid w:val="001F5941"/>
    <w:rsid w:val="001F60B7"/>
    <w:rsid w:val="002023E6"/>
    <w:rsid w:val="002037A7"/>
    <w:rsid w:val="002043B9"/>
    <w:rsid w:val="00204C46"/>
    <w:rsid w:val="00206E6C"/>
    <w:rsid w:val="00206EC2"/>
    <w:rsid w:val="00206F71"/>
    <w:rsid w:val="0020747F"/>
    <w:rsid w:val="00211D1A"/>
    <w:rsid w:val="002125A5"/>
    <w:rsid w:val="00212A41"/>
    <w:rsid w:val="00213265"/>
    <w:rsid w:val="002156FB"/>
    <w:rsid w:val="002162EF"/>
    <w:rsid w:val="00217C6E"/>
    <w:rsid w:val="00217CF6"/>
    <w:rsid w:val="0022030F"/>
    <w:rsid w:val="00220F3C"/>
    <w:rsid w:val="002214F9"/>
    <w:rsid w:val="00225A5C"/>
    <w:rsid w:val="00226C2C"/>
    <w:rsid w:val="00226F01"/>
    <w:rsid w:val="0022712C"/>
    <w:rsid w:val="00230EAB"/>
    <w:rsid w:val="00231E72"/>
    <w:rsid w:val="002335B1"/>
    <w:rsid w:val="0023398E"/>
    <w:rsid w:val="0023650D"/>
    <w:rsid w:val="002371EA"/>
    <w:rsid w:val="002379ED"/>
    <w:rsid w:val="00240D2B"/>
    <w:rsid w:val="00242610"/>
    <w:rsid w:val="00242E68"/>
    <w:rsid w:val="0024408D"/>
    <w:rsid w:val="0024475A"/>
    <w:rsid w:val="00246D64"/>
    <w:rsid w:val="00247647"/>
    <w:rsid w:val="00250027"/>
    <w:rsid w:val="00250EC2"/>
    <w:rsid w:val="00250EE7"/>
    <w:rsid w:val="0025173A"/>
    <w:rsid w:val="00252EF8"/>
    <w:rsid w:val="00252F4F"/>
    <w:rsid w:val="00254DE8"/>
    <w:rsid w:val="002602D7"/>
    <w:rsid w:val="00261A2C"/>
    <w:rsid w:val="00261F25"/>
    <w:rsid w:val="00264842"/>
    <w:rsid w:val="002668C8"/>
    <w:rsid w:val="00267E22"/>
    <w:rsid w:val="002703BF"/>
    <w:rsid w:val="00270939"/>
    <w:rsid w:val="00272F2B"/>
    <w:rsid w:val="002733D2"/>
    <w:rsid w:val="00273816"/>
    <w:rsid w:val="0027416F"/>
    <w:rsid w:val="00274C1B"/>
    <w:rsid w:val="00276057"/>
    <w:rsid w:val="002770A1"/>
    <w:rsid w:val="0027759A"/>
    <w:rsid w:val="002815C6"/>
    <w:rsid w:val="00281E7D"/>
    <w:rsid w:val="00282B31"/>
    <w:rsid w:val="002840DA"/>
    <w:rsid w:val="00286F8B"/>
    <w:rsid w:val="0028723B"/>
    <w:rsid w:val="00290247"/>
    <w:rsid w:val="00290AB9"/>
    <w:rsid w:val="002936AA"/>
    <w:rsid w:val="00293F95"/>
    <w:rsid w:val="002943E0"/>
    <w:rsid w:val="0029483D"/>
    <w:rsid w:val="00294C7F"/>
    <w:rsid w:val="00294D0E"/>
    <w:rsid w:val="00295694"/>
    <w:rsid w:val="00295E7F"/>
    <w:rsid w:val="00296741"/>
    <w:rsid w:val="00296B56"/>
    <w:rsid w:val="00297FD5"/>
    <w:rsid w:val="002A0E5A"/>
    <w:rsid w:val="002A36E4"/>
    <w:rsid w:val="002A3992"/>
    <w:rsid w:val="002A625C"/>
    <w:rsid w:val="002B1238"/>
    <w:rsid w:val="002B1CAE"/>
    <w:rsid w:val="002B1D05"/>
    <w:rsid w:val="002C048A"/>
    <w:rsid w:val="002C0506"/>
    <w:rsid w:val="002C1059"/>
    <w:rsid w:val="002C1A85"/>
    <w:rsid w:val="002C1DEA"/>
    <w:rsid w:val="002C47CC"/>
    <w:rsid w:val="002C626C"/>
    <w:rsid w:val="002D11A8"/>
    <w:rsid w:val="002D49C7"/>
    <w:rsid w:val="002D6DC8"/>
    <w:rsid w:val="002E1C13"/>
    <w:rsid w:val="002E1C74"/>
    <w:rsid w:val="002E2BA9"/>
    <w:rsid w:val="002E3231"/>
    <w:rsid w:val="002E36B8"/>
    <w:rsid w:val="002E501D"/>
    <w:rsid w:val="002E6D99"/>
    <w:rsid w:val="002E76CF"/>
    <w:rsid w:val="002F0244"/>
    <w:rsid w:val="002F0E57"/>
    <w:rsid w:val="002F4046"/>
    <w:rsid w:val="002F46E5"/>
    <w:rsid w:val="002F5929"/>
    <w:rsid w:val="002F601C"/>
    <w:rsid w:val="002F62B7"/>
    <w:rsid w:val="00300115"/>
    <w:rsid w:val="00300589"/>
    <w:rsid w:val="00300E70"/>
    <w:rsid w:val="00301526"/>
    <w:rsid w:val="003046F5"/>
    <w:rsid w:val="00307E86"/>
    <w:rsid w:val="003110CA"/>
    <w:rsid w:val="00312135"/>
    <w:rsid w:val="00312F70"/>
    <w:rsid w:val="00313163"/>
    <w:rsid w:val="00314072"/>
    <w:rsid w:val="00315837"/>
    <w:rsid w:val="00315C51"/>
    <w:rsid w:val="003244A3"/>
    <w:rsid w:val="003258FD"/>
    <w:rsid w:val="0032704E"/>
    <w:rsid w:val="0032739F"/>
    <w:rsid w:val="00331491"/>
    <w:rsid w:val="00331A62"/>
    <w:rsid w:val="00331F30"/>
    <w:rsid w:val="00333497"/>
    <w:rsid w:val="00333F5A"/>
    <w:rsid w:val="00334086"/>
    <w:rsid w:val="00335132"/>
    <w:rsid w:val="00335B1F"/>
    <w:rsid w:val="003408D8"/>
    <w:rsid w:val="003419A8"/>
    <w:rsid w:val="00342396"/>
    <w:rsid w:val="00343A01"/>
    <w:rsid w:val="00346D9C"/>
    <w:rsid w:val="00346E12"/>
    <w:rsid w:val="0034787A"/>
    <w:rsid w:val="00350A8E"/>
    <w:rsid w:val="00356582"/>
    <w:rsid w:val="00356747"/>
    <w:rsid w:val="00357196"/>
    <w:rsid w:val="003609AA"/>
    <w:rsid w:val="00360B8B"/>
    <w:rsid w:val="00362771"/>
    <w:rsid w:val="0036279E"/>
    <w:rsid w:val="003632D4"/>
    <w:rsid w:val="00363612"/>
    <w:rsid w:val="00364B35"/>
    <w:rsid w:val="00364EB6"/>
    <w:rsid w:val="0036701E"/>
    <w:rsid w:val="00370D70"/>
    <w:rsid w:val="00371BA1"/>
    <w:rsid w:val="0037208B"/>
    <w:rsid w:val="003727FD"/>
    <w:rsid w:val="003738F4"/>
    <w:rsid w:val="0037416B"/>
    <w:rsid w:val="00374392"/>
    <w:rsid w:val="003759C7"/>
    <w:rsid w:val="003769C7"/>
    <w:rsid w:val="00376E36"/>
    <w:rsid w:val="00377DEF"/>
    <w:rsid w:val="00377FF1"/>
    <w:rsid w:val="003808D6"/>
    <w:rsid w:val="0038377B"/>
    <w:rsid w:val="003848D7"/>
    <w:rsid w:val="00386161"/>
    <w:rsid w:val="00386498"/>
    <w:rsid w:val="00386D8E"/>
    <w:rsid w:val="00387763"/>
    <w:rsid w:val="00387DE5"/>
    <w:rsid w:val="00390F24"/>
    <w:rsid w:val="00391407"/>
    <w:rsid w:val="00394B87"/>
    <w:rsid w:val="0039687C"/>
    <w:rsid w:val="00396F93"/>
    <w:rsid w:val="003970BB"/>
    <w:rsid w:val="003A1A22"/>
    <w:rsid w:val="003A29CF"/>
    <w:rsid w:val="003A3835"/>
    <w:rsid w:val="003A4338"/>
    <w:rsid w:val="003A4B19"/>
    <w:rsid w:val="003A5717"/>
    <w:rsid w:val="003A5B24"/>
    <w:rsid w:val="003A69C9"/>
    <w:rsid w:val="003B2862"/>
    <w:rsid w:val="003B35EE"/>
    <w:rsid w:val="003B4C8E"/>
    <w:rsid w:val="003B5BBF"/>
    <w:rsid w:val="003B75E1"/>
    <w:rsid w:val="003C0C72"/>
    <w:rsid w:val="003C0FD3"/>
    <w:rsid w:val="003C1894"/>
    <w:rsid w:val="003C1931"/>
    <w:rsid w:val="003C294D"/>
    <w:rsid w:val="003C337E"/>
    <w:rsid w:val="003C5136"/>
    <w:rsid w:val="003C6BA7"/>
    <w:rsid w:val="003C7645"/>
    <w:rsid w:val="003D0D4C"/>
    <w:rsid w:val="003D14AA"/>
    <w:rsid w:val="003D1E0A"/>
    <w:rsid w:val="003D4423"/>
    <w:rsid w:val="003E07DE"/>
    <w:rsid w:val="003E3458"/>
    <w:rsid w:val="003E44F2"/>
    <w:rsid w:val="003E4C80"/>
    <w:rsid w:val="003E6059"/>
    <w:rsid w:val="003F1C74"/>
    <w:rsid w:val="003F2416"/>
    <w:rsid w:val="003F2B63"/>
    <w:rsid w:val="003F2EDB"/>
    <w:rsid w:val="003F51FA"/>
    <w:rsid w:val="003F61BC"/>
    <w:rsid w:val="003F7D80"/>
    <w:rsid w:val="00400E4C"/>
    <w:rsid w:val="00401E60"/>
    <w:rsid w:val="00402A9A"/>
    <w:rsid w:val="00403934"/>
    <w:rsid w:val="0040489E"/>
    <w:rsid w:val="00405015"/>
    <w:rsid w:val="0040722D"/>
    <w:rsid w:val="004101BE"/>
    <w:rsid w:val="00410F41"/>
    <w:rsid w:val="00412395"/>
    <w:rsid w:val="004131B3"/>
    <w:rsid w:val="00413235"/>
    <w:rsid w:val="004144F3"/>
    <w:rsid w:val="00414735"/>
    <w:rsid w:val="0041544E"/>
    <w:rsid w:val="00415A34"/>
    <w:rsid w:val="00417831"/>
    <w:rsid w:val="0042168E"/>
    <w:rsid w:val="00422615"/>
    <w:rsid w:val="00422B33"/>
    <w:rsid w:val="00425C91"/>
    <w:rsid w:val="00430B70"/>
    <w:rsid w:val="00430C8A"/>
    <w:rsid w:val="0043106A"/>
    <w:rsid w:val="0043174F"/>
    <w:rsid w:val="00431779"/>
    <w:rsid w:val="00431A5C"/>
    <w:rsid w:val="00431E4C"/>
    <w:rsid w:val="004330AF"/>
    <w:rsid w:val="00433B2A"/>
    <w:rsid w:val="00433D8D"/>
    <w:rsid w:val="00433F17"/>
    <w:rsid w:val="00433F7E"/>
    <w:rsid w:val="004369F0"/>
    <w:rsid w:val="0043705B"/>
    <w:rsid w:val="0044071A"/>
    <w:rsid w:val="0044083A"/>
    <w:rsid w:val="00441B3C"/>
    <w:rsid w:val="00443FC8"/>
    <w:rsid w:val="004443A4"/>
    <w:rsid w:val="0044463D"/>
    <w:rsid w:val="004457B3"/>
    <w:rsid w:val="0045002C"/>
    <w:rsid w:val="00451F41"/>
    <w:rsid w:val="00452CA0"/>
    <w:rsid w:val="00457934"/>
    <w:rsid w:val="00460C46"/>
    <w:rsid w:val="00466496"/>
    <w:rsid w:val="00466BC8"/>
    <w:rsid w:val="00467160"/>
    <w:rsid w:val="0046722E"/>
    <w:rsid w:val="004673F7"/>
    <w:rsid w:val="00467C1B"/>
    <w:rsid w:val="0047005E"/>
    <w:rsid w:val="00470B50"/>
    <w:rsid w:val="00470D5C"/>
    <w:rsid w:val="00471C0E"/>
    <w:rsid w:val="00471DF2"/>
    <w:rsid w:val="00472D0F"/>
    <w:rsid w:val="0047440E"/>
    <w:rsid w:val="004759BA"/>
    <w:rsid w:val="004761CD"/>
    <w:rsid w:val="004773E8"/>
    <w:rsid w:val="00481BFF"/>
    <w:rsid w:val="00481CF0"/>
    <w:rsid w:val="00483596"/>
    <w:rsid w:val="004841B1"/>
    <w:rsid w:val="004848ED"/>
    <w:rsid w:val="004849CD"/>
    <w:rsid w:val="004877E0"/>
    <w:rsid w:val="0049019B"/>
    <w:rsid w:val="004901BF"/>
    <w:rsid w:val="004931F4"/>
    <w:rsid w:val="00493288"/>
    <w:rsid w:val="004938CD"/>
    <w:rsid w:val="0049536E"/>
    <w:rsid w:val="00496471"/>
    <w:rsid w:val="00497D2C"/>
    <w:rsid w:val="004A46EF"/>
    <w:rsid w:val="004A590F"/>
    <w:rsid w:val="004A6026"/>
    <w:rsid w:val="004A6D28"/>
    <w:rsid w:val="004A730A"/>
    <w:rsid w:val="004A7941"/>
    <w:rsid w:val="004B10A5"/>
    <w:rsid w:val="004B2DE1"/>
    <w:rsid w:val="004B347E"/>
    <w:rsid w:val="004B4B35"/>
    <w:rsid w:val="004B5B6B"/>
    <w:rsid w:val="004B6885"/>
    <w:rsid w:val="004C061A"/>
    <w:rsid w:val="004C0F08"/>
    <w:rsid w:val="004C11A4"/>
    <w:rsid w:val="004C1389"/>
    <w:rsid w:val="004C1878"/>
    <w:rsid w:val="004C29A8"/>
    <w:rsid w:val="004C30DE"/>
    <w:rsid w:val="004C5068"/>
    <w:rsid w:val="004C58CB"/>
    <w:rsid w:val="004C7EC5"/>
    <w:rsid w:val="004D0363"/>
    <w:rsid w:val="004D1712"/>
    <w:rsid w:val="004D290C"/>
    <w:rsid w:val="004D2EB8"/>
    <w:rsid w:val="004D446A"/>
    <w:rsid w:val="004D79A7"/>
    <w:rsid w:val="004E0E92"/>
    <w:rsid w:val="004E147A"/>
    <w:rsid w:val="004E2449"/>
    <w:rsid w:val="004E2C5D"/>
    <w:rsid w:val="004E51D9"/>
    <w:rsid w:val="004E62FD"/>
    <w:rsid w:val="004E70AF"/>
    <w:rsid w:val="004E72D8"/>
    <w:rsid w:val="004F25DC"/>
    <w:rsid w:val="004F32F1"/>
    <w:rsid w:val="004F42DE"/>
    <w:rsid w:val="004F6CBE"/>
    <w:rsid w:val="004F749E"/>
    <w:rsid w:val="00505234"/>
    <w:rsid w:val="005053F9"/>
    <w:rsid w:val="00505BE5"/>
    <w:rsid w:val="00505D76"/>
    <w:rsid w:val="00510AFB"/>
    <w:rsid w:val="00511D72"/>
    <w:rsid w:val="005130D6"/>
    <w:rsid w:val="005146AC"/>
    <w:rsid w:val="00515A25"/>
    <w:rsid w:val="00515F95"/>
    <w:rsid w:val="005160A2"/>
    <w:rsid w:val="005169D5"/>
    <w:rsid w:val="00516EC8"/>
    <w:rsid w:val="00523385"/>
    <w:rsid w:val="0052427B"/>
    <w:rsid w:val="00524670"/>
    <w:rsid w:val="00525435"/>
    <w:rsid w:val="00525659"/>
    <w:rsid w:val="0052675E"/>
    <w:rsid w:val="005304A5"/>
    <w:rsid w:val="005308E1"/>
    <w:rsid w:val="00532317"/>
    <w:rsid w:val="00534819"/>
    <w:rsid w:val="00536661"/>
    <w:rsid w:val="00540655"/>
    <w:rsid w:val="00544230"/>
    <w:rsid w:val="0054570A"/>
    <w:rsid w:val="00545E52"/>
    <w:rsid w:val="00546C4B"/>
    <w:rsid w:val="00546FA4"/>
    <w:rsid w:val="0054758A"/>
    <w:rsid w:val="005478F8"/>
    <w:rsid w:val="00550B6D"/>
    <w:rsid w:val="005526AF"/>
    <w:rsid w:val="005538D4"/>
    <w:rsid w:val="00553BD9"/>
    <w:rsid w:val="00554042"/>
    <w:rsid w:val="00554202"/>
    <w:rsid w:val="005545B1"/>
    <w:rsid w:val="005556D1"/>
    <w:rsid w:val="00555F61"/>
    <w:rsid w:val="005578EB"/>
    <w:rsid w:val="00557C5B"/>
    <w:rsid w:val="005613BB"/>
    <w:rsid w:val="0056451D"/>
    <w:rsid w:val="00565842"/>
    <w:rsid w:val="0056757C"/>
    <w:rsid w:val="00570C2A"/>
    <w:rsid w:val="00570ED4"/>
    <w:rsid w:val="0057478B"/>
    <w:rsid w:val="0057509A"/>
    <w:rsid w:val="00575712"/>
    <w:rsid w:val="00576F3B"/>
    <w:rsid w:val="005773E9"/>
    <w:rsid w:val="00577850"/>
    <w:rsid w:val="005807EA"/>
    <w:rsid w:val="005827AC"/>
    <w:rsid w:val="00582FF9"/>
    <w:rsid w:val="005844E1"/>
    <w:rsid w:val="00587AF6"/>
    <w:rsid w:val="00590BB1"/>
    <w:rsid w:val="00591DB6"/>
    <w:rsid w:val="0059241D"/>
    <w:rsid w:val="005928CB"/>
    <w:rsid w:val="00594CD3"/>
    <w:rsid w:val="005960FA"/>
    <w:rsid w:val="00596819"/>
    <w:rsid w:val="005A0962"/>
    <w:rsid w:val="005A0A4C"/>
    <w:rsid w:val="005A1034"/>
    <w:rsid w:val="005A19A4"/>
    <w:rsid w:val="005A2351"/>
    <w:rsid w:val="005A28E1"/>
    <w:rsid w:val="005A4809"/>
    <w:rsid w:val="005A7D07"/>
    <w:rsid w:val="005B1189"/>
    <w:rsid w:val="005B18BC"/>
    <w:rsid w:val="005B227C"/>
    <w:rsid w:val="005B2809"/>
    <w:rsid w:val="005B3F4F"/>
    <w:rsid w:val="005B5B33"/>
    <w:rsid w:val="005B5F88"/>
    <w:rsid w:val="005B60C5"/>
    <w:rsid w:val="005B6511"/>
    <w:rsid w:val="005B6D1A"/>
    <w:rsid w:val="005B6E80"/>
    <w:rsid w:val="005B730A"/>
    <w:rsid w:val="005B75E4"/>
    <w:rsid w:val="005B7BA9"/>
    <w:rsid w:val="005C1249"/>
    <w:rsid w:val="005C1506"/>
    <w:rsid w:val="005C204F"/>
    <w:rsid w:val="005C48E5"/>
    <w:rsid w:val="005C58AE"/>
    <w:rsid w:val="005C6297"/>
    <w:rsid w:val="005C7D4A"/>
    <w:rsid w:val="005D0FF2"/>
    <w:rsid w:val="005D1CDC"/>
    <w:rsid w:val="005D2C85"/>
    <w:rsid w:val="005E1149"/>
    <w:rsid w:val="005E2AA2"/>
    <w:rsid w:val="005E5085"/>
    <w:rsid w:val="005E72F1"/>
    <w:rsid w:val="005F4064"/>
    <w:rsid w:val="00602BC0"/>
    <w:rsid w:val="006032A2"/>
    <w:rsid w:val="006032DC"/>
    <w:rsid w:val="00603DA7"/>
    <w:rsid w:val="00607CA3"/>
    <w:rsid w:val="00607DD9"/>
    <w:rsid w:val="00612EAE"/>
    <w:rsid w:val="0061445A"/>
    <w:rsid w:val="006221B2"/>
    <w:rsid w:val="00622404"/>
    <w:rsid w:val="00622523"/>
    <w:rsid w:val="006237E8"/>
    <w:rsid w:val="00623C4C"/>
    <w:rsid w:val="00625135"/>
    <w:rsid w:val="00625CA9"/>
    <w:rsid w:val="006261E8"/>
    <w:rsid w:val="006279A1"/>
    <w:rsid w:val="00627E23"/>
    <w:rsid w:val="00630D7A"/>
    <w:rsid w:val="0063154D"/>
    <w:rsid w:val="0063187F"/>
    <w:rsid w:val="0063221F"/>
    <w:rsid w:val="00632887"/>
    <w:rsid w:val="00632AF8"/>
    <w:rsid w:val="006336B7"/>
    <w:rsid w:val="006339B8"/>
    <w:rsid w:val="00634767"/>
    <w:rsid w:val="006354DC"/>
    <w:rsid w:val="00635921"/>
    <w:rsid w:val="00635A75"/>
    <w:rsid w:val="00635D07"/>
    <w:rsid w:val="00636CAC"/>
    <w:rsid w:val="00640FB2"/>
    <w:rsid w:val="00643212"/>
    <w:rsid w:val="006459EE"/>
    <w:rsid w:val="006468FE"/>
    <w:rsid w:val="00646D0E"/>
    <w:rsid w:val="006510A2"/>
    <w:rsid w:val="00653F69"/>
    <w:rsid w:val="006543E7"/>
    <w:rsid w:val="00654645"/>
    <w:rsid w:val="00654C2A"/>
    <w:rsid w:val="0065504A"/>
    <w:rsid w:val="00660C77"/>
    <w:rsid w:val="00660CB9"/>
    <w:rsid w:val="0066257D"/>
    <w:rsid w:val="006667E2"/>
    <w:rsid w:val="006701FA"/>
    <w:rsid w:val="006704EA"/>
    <w:rsid w:val="006707A6"/>
    <w:rsid w:val="0067134D"/>
    <w:rsid w:val="00674751"/>
    <w:rsid w:val="00677003"/>
    <w:rsid w:val="00681E70"/>
    <w:rsid w:val="0068313F"/>
    <w:rsid w:val="00685673"/>
    <w:rsid w:val="00685CA3"/>
    <w:rsid w:val="00686B11"/>
    <w:rsid w:val="00692442"/>
    <w:rsid w:val="00692E0A"/>
    <w:rsid w:val="006934F2"/>
    <w:rsid w:val="00693C41"/>
    <w:rsid w:val="00694B60"/>
    <w:rsid w:val="006957DF"/>
    <w:rsid w:val="006970BC"/>
    <w:rsid w:val="00697191"/>
    <w:rsid w:val="00697625"/>
    <w:rsid w:val="00697904"/>
    <w:rsid w:val="0069790F"/>
    <w:rsid w:val="006A264A"/>
    <w:rsid w:val="006A3F21"/>
    <w:rsid w:val="006A498C"/>
    <w:rsid w:val="006A7574"/>
    <w:rsid w:val="006A7CBE"/>
    <w:rsid w:val="006A7E92"/>
    <w:rsid w:val="006B0B8E"/>
    <w:rsid w:val="006B3597"/>
    <w:rsid w:val="006B5713"/>
    <w:rsid w:val="006B6F76"/>
    <w:rsid w:val="006B71DA"/>
    <w:rsid w:val="006B7CBA"/>
    <w:rsid w:val="006C0FC5"/>
    <w:rsid w:val="006C23D7"/>
    <w:rsid w:val="006C4C9F"/>
    <w:rsid w:val="006C5224"/>
    <w:rsid w:val="006C5B25"/>
    <w:rsid w:val="006C6BBD"/>
    <w:rsid w:val="006C777D"/>
    <w:rsid w:val="006D0161"/>
    <w:rsid w:val="006D077F"/>
    <w:rsid w:val="006D0CFF"/>
    <w:rsid w:val="006D1097"/>
    <w:rsid w:val="006D2023"/>
    <w:rsid w:val="006D242D"/>
    <w:rsid w:val="006D3971"/>
    <w:rsid w:val="006D3E3F"/>
    <w:rsid w:val="006D42FC"/>
    <w:rsid w:val="006D4931"/>
    <w:rsid w:val="006D5F94"/>
    <w:rsid w:val="006D637B"/>
    <w:rsid w:val="006D6CE4"/>
    <w:rsid w:val="006E25FA"/>
    <w:rsid w:val="006E2FCA"/>
    <w:rsid w:val="006E4686"/>
    <w:rsid w:val="006E4DFD"/>
    <w:rsid w:val="006E70D2"/>
    <w:rsid w:val="006F2CCA"/>
    <w:rsid w:val="006F2F5B"/>
    <w:rsid w:val="006F323D"/>
    <w:rsid w:val="006F5046"/>
    <w:rsid w:val="006F5AD8"/>
    <w:rsid w:val="006F7A01"/>
    <w:rsid w:val="006F7F97"/>
    <w:rsid w:val="006F7F99"/>
    <w:rsid w:val="0070081A"/>
    <w:rsid w:val="007017ED"/>
    <w:rsid w:val="00702309"/>
    <w:rsid w:val="00702450"/>
    <w:rsid w:val="00702BC4"/>
    <w:rsid w:val="007032F3"/>
    <w:rsid w:val="0070412C"/>
    <w:rsid w:val="00704752"/>
    <w:rsid w:val="00704C87"/>
    <w:rsid w:val="0070622E"/>
    <w:rsid w:val="00707AC0"/>
    <w:rsid w:val="00710018"/>
    <w:rsid w:val="007103FF"/>
    <w:rsid w:val="00710BC7"/>
    <w:rsid w:val="00711D53"/>
    <w:rsid w:val="00712985"/>
    <w:rsid w:val="00713237"/>
    <w:rsid w:val="00714EDE"/>
    <w:rsid w:val="00716806"/>
    <w:rsid w:val="00716B80"/>
    <w:rsid w:val="00717CF1"/>
    <w:rsid w:val="00723532"/>
    <w:rsid w:val="0072371E"/>
    <w:rsid w:val="007239EA"/>
    <w:rsid w:val="00723B53"/>
    <w:rsid w:val="00723D0D"/>
    <w:rsid w:val="00723ECD"/>
    <w:rsid w:val="007247F2"/>
    <w:rsid w:val="00724D26"/>
    <w:rsid w:val="007252E9"/>
    <w:rsid w:val="007254BF"/>
    <w:rsid w:val="007264A8"/>
    <w:rsid w:val="00726AD7"/>
    <w:rsid w:val="00730322"/>
    <w:rsid w:val="00731527"/>
    <w:rsid w:val="00731E56"/>
    <w:rsid w:val="007338CC"/>
    <w:rsid w:val="00733B0F"/>
    <w:rsid w:val="0073406F"/>
    <w:rsid w:val="007341E3"/>
    <w:rsid w:val="00735F7C"/>
    <w:rsid w:val="00736B15"/>
    <w:rsid w:val="00737DE2"/>
    <w:rsid w:val="0074187B"/>
    <w:rsid w:val="00741CD1"/>
    <w:rsid w:val="007426C4"/>
    <w:rsid w:val="00743DE4"/>
    <w:rsid w:val="00744F4D"/>
    <w:rsid w:val="007472E7"/>
    <w:rsid w:val="007478F1"/>
    <w:rsid w:val="00747E14"/>
    <w:rsid w:val="0075068A"/>
    <w:rsid w:val="0075079C"/>
    <w:rsid w:val="00751251"/>
    <w:rsid w:val="00752770"/>
    <w:rsid w:val="00753739"/>
    <w:rsid w:val="007570AA"/>
    <w:rsid w:val="0076082D"/>
    <w:rsid w:val="00763A23"/>
    <w:rsid w:val="00764700"/>
    <w:rsid w:val="0076533E"/>
    <w:rsid w:val="00765939"/>
    <w:rsid w:val="00766FA9"/>
    <w:rsid w:val="00767499"/>
    <w:rsid w:val="00770750"/>
    <w:rsid w:val="00770956"/>
    <w:rsid w:val="00774880"/>
    <w:rsid w:val="00775A40"/>
    <w:rsid w:val="00776254"/>
    <w:rsid w:val="00780C32"/>
    <w:rsid w:val="007825E7"/>
    <w:rsid w:val="0078359D"/>
    <w:rsid w:val="00787214"/>
    <w:rsid w:val="00787F90"/>
    <w:rsid w:val="007937F2"/>
    <w:rsid w:val="00793D44"/>
    <w:rsid w:val="00794055"/>
    <w:rsid w:val="00794F3D"/>
    <w:rsid w:val="00795804"/>
    <w:rsid w:val="00796A96"/>
    <w:rsid w:val="00796E3D"/>
    <w:rsid w:val="00797E64"/>
    <w:rsid w:val="007A18A7"/>
    <w:rsid w:val="007A36DA"/>
    <w:rsid w:val="007A3ABD"/>
    <w:rsid w:val="007A4FFC"/>
    <w:rsid w:val="007A7340"/>
    <w:rsid w:val="007A76A2"/>
    <w:rsid w:val="007B0EB6"/>
    <w:rsid w:val="007B1B19"/>
    <w:rsid w:val="007B292F"/>
    <w:rsid w:val="007B2FA4"/>
    <w:rsid w:val="007B506D"/>
    <w:rsid w:val="007B6081"/>
    <w:rsid w:val="007B75C6"/>
    <w:rsid w:val="007B7FFA"/>
    <w:rsid w:val="007C226F"/>
    <w:rsid w:val="007C2709"/>
    <w:rsid w:val="007C3EFD"/>
    <w:rsid w:val="007C5D6B"/>
    <w:rsid w:val="007C7913"/>
    <w:rsid w:val="007D2529"/>
    <w:rsid w:val="007D2A1E"/>
    <w:rsid w:val="007D3219"/>
    <w:rsid w:val="007D4D75"/>
    <w:rsid w:val="007D5BAC"/>
    <w:rsid w:val="007D6D70"/>
    <w:rsid w:val="007D7EC8"/>
    <w:rsid w:val="007E140E"/>
    <w:rsid w:val="007E3068"/>
    <w:rsid w:val="007E59F1"/>
    <w:rsid w:val="007E61D7"/>
    <w:rsid w:val="007E726F"/>
    <w:rsid w:val="007F0930"/>
    <w:rsid w:val="007F0D84"/>
    <w:rsid w:val="007F10D5"/>
    <w:rsid w:val="007F1DDC"/>
    <w:rsid w:val="007F553A"/>
    <w:rsid w:val="007F5685"/>
    <w:rsid w:val="007F6533"/>
    <w:rsid w:val="007F6A17"/>
    <w:rsid w:val="007F6C1C"/>
    <w:rsid w:val="007F7879"/>
    <w:rsid w:val="007F79FA"/>
    <w:rsid w:val="00800CFE"/>
    <w:rsid w:val="00801CCA"/>
    <w:rsid w:val="00810EF8"/>
    <w:rsid w:val="00811089"/>
    <w:rsid w:val="0081353F"/>
    <w:rsid w:val="008147A6"/>
    <w:rsid w:val="00817ED5"/>
    <w:rsid w:val="00820185"/>
    <w:rsid w:val="00823F7F"/>
    <w:rsid w:val="0082457B"/>
    <w:rsid w:val="00824B51"/>
    <w:rsid w:val="0082659D"/>
    <w:rsid w:val="00827B22"/>
    <w:rsid w:val="00831B8E"/>
    <w:rsid w:val="008323C4"/>
    <w:rsid w:val="008331F7"/>
    <w:rsid w:val="00833574"/>
    <w:rsid w:val="008338DD"/>
    <w:rsid w:val="008346FB"/>
    <w:rsid w:val="00834EE7"/>
    <w:rsid w:val="00835359"/>
    <w:rsid w:val="0083633F"/>
    <w:rsid w:val="00842D7F"/>
    <w:rsid w:val="008433EA"/>
    <w:rsid w:val="00843EB1"/>
    <w:rsid w:val="00844D1A"/>
    <w:rsid w:val="00846A71"/>
    <w:rsid w:val="00850807"/>
    <w:rsid w:val="00850AFD"/>
    <w:rsid w:val="00852302"/>
    <w:rsid w:val="008537D2"/>
    <w:rsid w:val="00854A2E"/>
    <w:rsid w:val="00854EAF"/>
    <w:rsid w:val="008555B7"/>
    <w:rsid w:val="00855C36"/>
    <w:rsid w:val="00855E35"/>
    <w:rsid w:val="00856365"/>
    <w:rsid w:val="008569F5"/>
    <w:rsid w:val="008605FC"/>
    <w:rsid w:val="00862010"/>
    <w:rsid w:val="008624AF"/>
    <w:rsid w:val="00862879"/>
    <w:rsid w:val="00864AF8"/>
    <w:rsid w:val="00865A6F"/>
    <w:rsid w:val="00867260"/>
    <w:rsid w:val="00870AE8"/>
    <w:rsid w:val="00870B3F"/>
    <w:rsid w:val="00875095"/>
    <w:rsid w:val="008762C7"/>
    <w:rsid w:val="00876CEF"/>
    <w:rsid w:val="00876F9D"/>
    <w:rsid w:val="00877D57"/>
    <w:rsid w:val="00881631"/>
    <w:rsid w:val="008816B0"/>
    <w:rsid w:val="00882FA3"/>
    <w:rsid w:val="0088308C"/>
    <w:rsid w:val="0088485D"/>
    <w:rsid w:val="008863B1"/>
    <w:rsid w:val="00890EA2"/>
    <w:rsid w:val="00890F22"/>
    <w:rsid w:val="008927AE"/>
    <w:rsid w:val="0089554D"/>
    <w:rsid w:val="008A08B7"/>
    <w:rsid w:val="008A0C51"/>
    <w:rsid w:val="008A1A00"/>
    <w:rsid w:val="008A20D9"/>
    <w:rsid w:val="008A401C"/>
    <w:rsid w:val="008A6DDA"/>
    <w:rsid w:val="008A777D"/>
    <w:rsid w:val="008B036C"/>
    <w:rsid w:val="008B03DC"/>
    <w:rsid w:val="008B0735"/>
    <w:rsid w:val="008B0C38"/>
    <w:rsid w:val="008B251D"/>
    <w:rsid w:val="008B285C"/>
    <w:rsid w:val="008B3AEB"/>
    <w:rsid w:val="008B40A0"/>
    <w:rsid w:val="008B6E78"/>
    <w:rsid w:val="008B6F63"/>
    <w:rsid w:val="008B70CF"/>
    <w:rsid w:val="008B711E"/>
    <w:rsid w:val="008B77C4"/>
    <w:rsid w:val="008B79F8"/>
    <w:rsid w:val="008C0088"/>
    <w:rsid w:val="008C0AFB"/>
    <w:rsid w:val="008C0C69"/>
    <w:rsid w:val="008C2471"/>
    <w:rsid w:val="008C3A0C"/>
    <w:rsid w:val="008C700B"/>
    <w:rsid w:val="008C73E1"/>
    <w:rsid w:val="008D0BDE"/>
    <w:rsid w:val="008D1947"/>
    <w:rsid w:val="008D403E"/>
    <w:rsid w:val="008D64D6"/>
    <w:rsid w:val="008D6E56"/>
    <w:rsid w:val="008D743B"/>
    <w:rsid w:val="008E04AD"/>
    <w:rsid w:val="008E1F65"/>
    <w:rsid w:val="008E4C5B"/>
    <w:rsid w:val="008E5021"/>
    <w:rsid w:val="008E5571"/>
    <w:rsid w:val="008F34F8"/>
    <w:rsid w:val="008F3F7E"/>
    <w:rsid w:val="008F5A9E"/>
    <w:rsid w:val="008F61FF"/>
    <w:rsid w:val="008F7209"/>
    <w:rsid w:val="008F7E83"/>
    <w:rsid w:val="00902366"/>
    <w:rsid w:val="009027E6"/>
    <w:rsid w:val="0090483C"/>
    <w:rsid w:val="00905128"/>
    <w:rsid w:val="009052CF"/>
    <w:rsid w:val="0090604F"/>
    <w:rsid w:val="00907FF0"/>
    <w:rsid w:val="00910794"/>
    <w:rsid w:val="00915D45"/>
    <w:rsid w:val="00915F45"/>
    <w:rsid w:val="00916144"/>
    <w:rsid w:val="009217B1"/>
    <w:rsid w:val="0092182E"/>
    <w:rsid w:val="00921CE4"/>
    <w:rsid w:val="009224C7"/>
    <w:rsid w:val="00923B05"/>
    <w:rsid w:val="00926B4B"/>
    <w:rsid w:val="00927D28"/>
    <w:rsid w:val="0093226A"/>
    <w:rsid w:val="009330C8"/>
    <w:rsid w:val="00935006"/>
    <w:rsid w:val="009362F0"/>
    <w:rsid w:val="00936D21"/>
    <w:rsid w:val="009403D0"/>
    <w:rsid w:val="00940BFB"/>
    <w:rsid w:val="00941E80"/>
    <w:rsid w:val="00943583"/>
    <w:rsid w:val="00944BAD"/>
    <w:rsid w:val="00945A00"/>
    <w:rsid w:val="00950DD1"/>
    <w:rsid w:val="00951075"/>
    <w:rsid w:val="0095192F"/>
    <w:rsid w:val="0095313E"/>
    <w:rsid w:val="00954442"/>
    <w:rsid w:val="00955A34"/>
    <w:rsid w:val="00956AA6"/>
    <w:rsid w:val="009611ED"/>
    <w:rsid w:val="0096135B"/>
    <w:rsid w:val="009650F5"/>
    <w:rsid w:val="00965190"/>
    <w:rsid w:val="00965F49"/>
    <w:rsid w:val="00966CB1"/>
    <w:rsid w:val="0096738E"/>
    <w:rsid w:val="009711B9"/>
    <w:rsid w:val="00971572"/>
    <w:rsid w:val="00972454"/>
    <w:rsid w:val="00972A71"/>
    <w:rsid w:val="00973E0D"/>
    <w:rsid w:val="00976A7E"/>
    <w:rsid w:val="00976B40"/>
    <w:rsid w:val="00976DB8"/>
    <w:rsid w:val="009813BB"/>
    <w:rsid w:val="009818C9"/>
    <w:rsid w:val="00983FC6"/>
    <w:rsid w:val="00985881"/>
    <w:rsid w:val="00986064"/>
    <w:rsid w:val="009860B2"/>
    <w:rsid w:val="009869F4"/>
    <w:rsid w:val="009902B7"/>
    <w:rsid w:val="00991804"/>
    <w:rsid w:val="00992FE2"/>
    <w:rsid w:val="009935E7"/>
    <w:rsid w:val="0099662A"/>
    <w:rsid w:val="009967C6"/>
    <w:rsid w:val="0099732A"/>
    <w:rsid w:val="009A186F"/>
    <w:rsid w:val="009A49FB"/>
    <w:rsid w:val="009A50C2"/>
    <w:rsid w:val="009A54B7"/>
    <w:rsid w:val="009A560A"/>
    <w:rsid w:val="009A57BE"/>
    <w:rsid w:val="009A5A12"/>
    <w:rsid w:val="009B3237"/>
    <w:rsid w:val="009B3DDA"/>
    <w:rsid w:val="009B4525"/>
    <w:rsid w:val="009B4971"/>
    <w:rsid w:val="009B567D"/>
    <w:rsid w:val="009C0CBA"/>
    <w:rsid w:val="009C10BA"/>
    <w:rsid w:val="009C1718"/>
    <w:rsid w:val="009C1E14"/>
    <w:rsid w:val="009C2105"/>
    <w:rsid w:val="009C3881"/>
    <w:rsid w:val="009C52FC"/>
    <w:rsid w:val="009C6437"/>
    <w:rsid w:val="009D029A"/>
    <w:rsid w:val="009D0C5D"/>
    <w:rsid w:val="009D0F94"/>
    <w:rsid w:val="009D1C18"/>
    <w:rsid w:val="009D2351"/>
    <w:rsid w:val="009D3ACF"/>
    <w:rsid w:val="009D770B"/>
    <w:rsid w:val="009D7ACF"/>
    <w:rsid w:val="009E139A"/>
    <w:rsid w:val="009E1CC7"/>
    <w:rsid w:val="009E1D41"/>
    <w:rsid w:val="009E3DD3"/>
    <w:rsid w:val="009E6E7F"/>
    <w:rsid w:val="009E6E9E"/>
    <w:rsid w:val="009F2D8C"/>
    <w:rsid w:val="009F5531"/>
    <w:rsid w:val="009F58CE"/>
    <w:rsid w:val="009F6FB7"/>
    <w:rsid w:val="00A004F1"/>
    <w:rsid w:val="00A013ED"/>
    <w:rsid w:val="00A040BF"/>
    <w:rsid w:val="00A04EED"/>
    <w:rsid w:val="00A06B2D"/>
    <w:rsid w:val="00A079D0"/>
    <w:rsid w:val="00A11B4D"/>
    <w:rsid w:val="00A11E3F"/>
    <w:rsid w:val="00A12490"/>
    <w:rsid w:val="00A12568"/>
    <w:rsid w:val="00A13574"/>
    <w:rsid w:val="00A13963"/>
    <w:rsid w:val="00A154CB"/>
    <w:rsid w:val="00A16487"/>
    <w:rsid w:val="00A21E4C"/>
    <w:rsid w:val="00A22008"/>
    <w:rsid w:val="00A23142"/>
    <w:rsid w:val="00A2336D"/>
    <w:rsid w:val="00A25A60"/>
    <w:rsid w:val="00A267DE"/>
    <w:rsid w:val="00A3017E"/>
    <w:rsid w:val="00A30CFA"/>
    <w:rsid w:val="00A3219C"/>
    <w:rsid w:val="00A3429C"/>
    <w:rsid w:val="00A34BED"/>
    <w:rsid w:val="00A35840"/>
    <w:rsid w:val="00A35E1D"/>
    <w:rsid w:val="00A374E7"/>
    <w:rsid w:val="00A409FF"/>
    <w:rsid w:val="00A40C4A"/>
    <w:rsid w:val="00A43042"/>
    <w:rsid w:val="00A435BE"/>
    <w:rsid w:val="00A44DC2"/>
    <w:rsid w:val="00A4510B"/>
    <w:rsid w:val="00A46471"/>
    <w:rsid w:val="00A471C3"/>
    <w:rsid w:val="00A47512"/>
    <w:rsid w:val="00A4769B"/>
    <w:rsid w:val="00A512F7"/>
    <w:rsid w:val="00A536F2"/>
    <w:rsid w:val="00A541D6"/>
    <w:rsid w:val="00A56C18"/>
    <w:rsid w:val="00A579A5"/>
    <w:rsid w:val="00A60259"/>
    <w:rsid w:val="00A62325"/>
    <w:rsid w:val="00A62641"/>
    <w:rsid w:val="00A642B2"/>
    <w:rsid w:val="00A66348"/>
    <w:rsid w:val="00A66976"/>
    <w:rsid w:val="00A67079"/>
    <w:rsid w:val="00A672DE"/>
    <w:rsid w:val="00A7411B"/>
    <w:rsid w:val="00A75C61"/>
    <w:rsid w:val="00A769A1"/>
    <w:rsid w:val="00A76A9A"/>
    <w:rsid w:val="00A817E6"/>
    <w:rsid w:val="00A81DD7"/>
    <w:rsid w:val="00A855E7"/>
    <w:rsid w:val="00A9146F"/>
    <w:rsid w:val="00A93818"/>
    <w:rsid w:val="00A95F9E"/>
    <w:rsid w:val="00A97795"/>
    <w:rsid w:val="00A97961"/>
    <w:rsid w:val="00AA0080"/>
    <w:rsid w:val="00AA3023"/>
    <w:rsid w:val="00AA3025"/>
    <w:rsid w:val="00AA4208"/>
    <w:rsid w:val="00AA47D1"/>
    <w:rsid w:val="00AA4BD9"/>
    <w:rsid w:val="00AA74B2"/>
    <w:rsid w:val="00AA7A08"/>
    <w:rsid w:val="00AB0D31"/>
    <w:rsid w:val="00AB17A3"/>
    <w:rsid w:val="00AB3302"/>
    <w:rsid w:val="00AB4A27"/>
    <w:rsid w:val="00AB6E26"/>
    <w:rsid w:val="00AB7DAD"/>
    <w:rsid w:val="00AC0183"/>
    <w:rsid w:val="00AC0B88"/>
    <w:rsid w:val="00AC0FF9"/>
    <w:rsid w:val="00AC11CE"/>
    <w:rsid w:val="00AC35A1"/>
    <w:rsid w:val="00AC3890"/>
    <w:rsid w:val="00AC3AEA"/>
    <w:rsid w:val="00AC3E48"/>
    <w:rsid w:val="00AC5950"/>
    <w:rsid w:val="00AC5C0F"/>
    <w:rsid w:val="00AC7B5D"/>
    <w:rsid w:val="00AD0482"/>
    <w:rsid w:val="00AD05B6"/>
    <w:rsid w:val="00AD1645"/>
    <w:rsid w:val="00AD20B6"/>
    <w:rsid w:val="00AD251E"/>
    <w:rsid w:val="00AD5059"/>
    <w:rsid w:val="00AD58DD"/>
    <w:rsid w:val="00AE022E"/>
    <w:rsid w:val="00AE04BD"/>
    <w:rsid w:val="00AE1071"/>
    <w:rsid w:val="00AE14C8"/>
    <w:rsid w:val="00AE25CB"/>
    <w:rsid w:val="00AE2B3C"/>
    <w:rsid w:val="00AE341D"/>
    <w:rsid w:val="00AE58C9"/>
    <w:rsid w:val="00AE596A"/>
    <w:rsid w:val="00AE6B81"/>
    <w:rsid w:val="00AF012D"/>
    <w:rsid w:val="00AF255C"/>
    <w:rsid w:val="00AF2DF7"/>
    <w:rsid w:val="00AF3357"/>
    <w:rsid w:val="00AF3A8C"/>
    <w:rsid w:val="00AF6756"/>
    <w:rsid w:val="00B00A14"/>
    <w:rsid w:val="00B0146F"/>
    <w:rsid w:val="00B03DF3"/>
    <w:rsid w:val="00B040AF"/>
    <w:rsid w:val="00B04956"/>
    <w:rsid w:val="00B0604A"/>
    <w:rsid w:val="00B0790B"/>
    <w:rsid w:val="00B10415"/>
    <w:rsid w:val="00B1192F"/>
    <w:rsid w:val="00B11ABB"/>
    <w:rsid w:val="00B11BE2"/>
    <w:rsid w:val="00B11F03"/>
    <w:rsid w:val="00B12939"/>
    <w:rsid w:val="00B1300F"/>
    <w:rsid w:val="00B1566F"/>
    <w:rsid w:val="00B16B8D"/>
    <w:rsid w:val="00B23224"/>
    <w:rsid w:val="00B247DF"/>
    <w:rsid w:val="00B24F6F"/>
    <w:rsid w:val="00B25772"/>
    <w:rsid w:val="00B25AFA"/>
    <w:rsid w:val="00B2701E"/>
    <w:rsid w:val="00B341E9"/>
    <w:rsid w:val="00B35212"/>
    <w:rsid w:val="00B35DD0"/>
    <w:rsid w:val="00B412F9"/>
    <w:rsid w:val="00B4181A"/>
    <w:rsid w:val="00B4288A"/>
    <w:rsid w:val="00B42FA6"/>
    <w:rsid w:val="00B44DEF"/>
    <w:rsid w:val="00B475EE"/>
    <w:rsid w:val="00B47E0A"/>
    <w:rsid w:val="00B47E69"/>
    <w:rsid w:val="00B50C72"/>
    <w:rsid w:val="00B5112E"/>
    <w:rsid w:val="00B529FB"/>
    <w:rsid w:val="00B53D3F"/>
    <w:rsid w:val="00B57059"/>
    <w:rsid w:val="00B575CB"/>
    <w:rsid w:val="00B60686"/>
    <w:rsid w:val="00B60944"/>
    <w:rsid w:val="00B612FA"/>
    <w:rsid w:val="00B62310"/>
    <w:rsid w:val="00B628CD"/>
    <w:rsid w:val="00B629F3"/>
    <w:rsid w:val="00B63590"/>
    <w:rsid w:val="00B63FA2"/>
    <w:rsid w:val="00B645C4"/>
    <w:rsid w:val="00B64F1F"/>
    <w:rsid w:val="00B662A4"/>
    <w:rsid w:val="00B6794A"/>
    <w:rsid w:val="00B705A3"/>
    <w:rsid w:val="00B706FD"/>
    <w:rsid w:val="00B71B12"/>
    <w:rsid w:val="00B722F8"/>
    <w:rsid w:val="00B72A75"/>
    <w:rsid w:val="00B764AB"/>
    <w:rsid w:val="00B808DE"/>
    <w:rsid w:val="00B81582"/>
    <w:rsid w:val="00B82847"/>
    <w:rsid w:val="00B83594"/>
    <w:rsid w:val="00B85891"/>
    <w:rsid w:val="00B861DC"/>
    <w:rsid w:val="00B90910"/>
    <w:rsid w:val="00B90C9F"/>
    <w:rsid w:val="00B91D23"/>
    <w:rsid w:val="00B92884"/>
    <w:rsid w:val="00B96AAC"/>
    <w:rsid w:val="00B97136"/>
    <w:rsid w:val="00BA020D"/>
    <w:rsid w:val="00BA079B"/>
    <w:rsid w:val="00BA148B"/>
    <w:rsid w:val="00BA1533"/>
    <w:rsid w:val="00BA1583"/>
    <w:rsid w:val="00BA3891"/>
    <w:rsid w:val="00BA3B52"/>
    <w:rsid w:val="00BA4B4F"/>
    <w:rsid w:val="00BA5AE2"/>
    <w:rsid w:val="00BA6573"/>
    <w:rsid w:val="00BA6B46"/>
    <w:rsid w:val="00BA6C2E"/>
    <w:rsid w:val="00BA78D8"/>
    <w:rsid w:val="00BA7A27"/>
    <w:rsid w:val="00BB2355"/>
    <w:rsid w:val="00BB33C6"/>
    <w:rsid w:val="00BB370B"/>
    <w:rsid w:val="00BB69CD"/>
    <w:rsid w:val="00BB6E36"/>
    <w:rsid w:val="00BB7C14"/>
    <w:rsid w:val="00BB7C15"/>
    <w:rsid w:val="00BC01AF"/>
    <w:rsid w:val="00BC0575"/>
    <w:rsid w:val="00BC2909"/>
    <w:rsid w:val="00BC5BB6"/>
    <w:rsid w:val="00BC5F4C"/>
    <w:rsid w:val="00BC61A0"/>
    <w:rsid w:val="00BC61B5"/>
    <w:rsid w:val="00BC6D37"/>
    <w:rsid w:val="00BD1D08"/>
    <w:rsid w:val="00BD39DF"/>
    <w:rsid w:val="00BD5303"/>
    <w:rsid w:val="00BD6C78"/>
    <w:rsid w:val="00BD78F1"/>
    <w:rsid w:val="00BD7FB2"/>
    <w:rsid w:val="00BE4332"/>
    <w:rsid w:val="00BE4C83"/>
    <w:rsid w:val="00BE7590"/>
    <w:rsid w:val="00BF5EFC"/>
    <w:rsid w:val="00BF7812"/>
    <w:rsid w:val="00BF7EC9"/>
    <w:rsid w:val="00C00631"/>
    <w:rsid w:val="00C00E09"/>
    <w:rsid w:val="00C02245"/>
    <w:rsid w:val="00C04B34"/>
    <w:rsid w:val="00C0552B"/>
    <w:rsid w:val="00C0605D"/>
    <w:rsid w:val="00C062B7"/>
    <w:rsid w:val="00C07139"/>
    <w:rsid w:val="00C072B6"/>
    <w:rsid w:val="00C07C02"/>
    <w:rsid w:val="00C134C0"/>
    <w:rsid w:val="00C1397F"/>
    <w:rsid w:val="00C13D97"/>
    <w:rsid w:val="00C150E5"/>
    <w:rsid w:val="00C150E7"/>
    <w:rsid w:val="00C15416"/>
    <w:rsid w:val="00C17F20"/>
    <w:rsid w:val="00C20139"/>
    <w:rsid w:val="00C2039E"/>
    <w:rsid w:val="00C221B8"/>
    <w:rsid w:val="00C22842"/>
    <w:rsid w:val="00C228DF"/>
    <w:rsid w:val="00C232D2"/>
    <w:rsid w:val="00C233E1"/>
    <w:rsid w:val="00C260B6"/>
    <w:rsid w:val="00C26206"/>
    <w:rsid w:val="00C2721B"/>
    <w:rsid w:val="00C27570"/>
    <w:rsid w:val="00C3154B"/>
    <w:rsid w:val="00C3167E"/>
    <w:rsid w:val="00C31A94"/>
    <w:rsid w:val="00C341F4"/>
    <w:rsid w:val="00C37334"/>
    <w:rsid w:val="00C37E38"/>
    <w:rsid w:val="00C4182E"/>
    <w:rsid w:val="00C4184F"/>
    <w:rsid w:val="00C419C1"/>
    <w:rsid w:val="00C4252A"/>
    <w:rsid w:val="00C43E8B"/>
    <w:rsid w:val="00C44844"/>
    <w:rsid w:val="00C462D6"/>
    <w:rsid w:val="00C47627"/>
    <w:rsid w:val="00C47A52"/>
    <w:rsid w:val="00C5027D"/>
    <w:rsid w:val="00C5164C"/>
    <w:rsid w:val="00C5173A"/>
    <w:rsid w:val="00C53A8A"/>
    <w:rsid w:val="00C54B9E"/>
    <w:rsid w:val="00C54DB7"/>
    <w:rsid w:val="00C60BD6"/>
    <w:rsid w:val="00C63129"/>
    <w:rsid w:val="00C64607"/>
    <w:rsid w:val="00C66F57"/>
    <w:rsid w:val="00C6701D"/>
    <w:rsid w:val="00C67F57"/>
    <w:rsid w:val="00C72106"/>
    <w:rsid w:val="00C72E48"/>
    <w:rsid w:val="00C74880"/>
    <w:rsid w:val="00C75152"/>
    <w:rsid w:val="00C75AAF"/>
    <w:rsid w:val="00C76393"/>
    <w:rsid w:val="00C76F5F"/>
    <w:rsid w:val="00C81837"/>
    <w:rsid w:val="00C8263C"/>
    <w:rsid w:val="00C82D8E"/>
    <w:rsid w:val="00C8319B"/>
    <w:rsid w:val="00C83980"/>
    <w:rsid w:val="00C844A2"/>
    <w:rsid w:val="00C85E0D"/>
    <w:rsid w:val="00C87821"/>
    <w:rsid w:val="00C90396"/>
    <w:rsid w:val="00C92CD7"/>
    <w:rsid w:val="00C92E65"/>
    <w:rsid w:val="00C93A93"/>
    <w:rsid w:val="00C93FF9"/>
    <w:rsid w:val="00C96897"/>
    <w:rsid w:val="00C97D62"/>
    <w:rsid w:val="00CA004F"/>
    <w:rsid w:val="00CA66A6"/>
    <w:rsid w:val="00CA66FF"/>
    <w:rsid w:val="00CA7DBC"/>
    <w:rsid w:val="00CB23A3"/>
    <w:rsid w:val="00CB263E"/>
    <w:rsid w:val="00CB6535"/>
    <w:rsid w:val="00CB66FD"/>
    <w:rsid w:val="00CB69FA"/>
    <w:rsid w:val="00CB6B84"/>
    <w:rsid w:val="00CB7983"/>
    <w:rsid w:val="00CC2E3F"/>
    <w:rsid w:val="00CC3806"/>
    <w:rsid w:val="00CC380A"/>
    <w:rsid w:val="00CC4A66"/>
    <w:rsid w:val="00CC641A"/>
    <w:rsid w:val="00CD2471"/>
    <w:rsid w:val="00CD3D72"/>
    <w:rsid w:val="00CD5C85"/>
    <w:rsid w:val="00CD6343"/>
    <w:rsid w:val="00CD688F"/>
    <w:rsid w:val="00CD74EE"/>
    <w:rsid w:val="00CE0F63"/>
    <w:rsid w:val="00CE1796"/>
    <w:rsid w:val="00CE5B6F"/>
    <w:rsid w:val="00CE5F3E"/>
    <w:rsid w:val="00CE740A"/>
    <w:rsid w:val="00CF020C"/>
    <w:rsid w:val="00CF126F"/>
    <w:rsid w:val="00CF178A"/>
    <w:rsid w:val="00CF22A8"/>
    <w:rsid w:val="00CF37EB"/>
    <w:rsid w:val="00CF5571"/>
    <w:rsid w:val="00CF5662"/>
    <w:rsid w:val="00CF5C68"/>
    <w:rsid w:val="00CF752A"/>
    <w:rsid w:val="00D02542"/>
    <w:rsid w:val="00D04304"/>
    <w:rsid w:val="00D051A0"/>
    <w:rsid w:val="00D05AD8"/>
    <w:rsid w:val="00D064E0"/>
    <w:rsid w:val="00D06A68"/>
    <w:rsid w:val="00D07725"/>
    <w:rsid w:val="00D07F7E"/>
    <w:rsid w:val="00D104EB"/>
    <w:rsid w:val="00D13FD9"/>
    <w:rsid w:val="00D15CF0"/>
    <w:rsid w:val="00D15EDF"/>
    <w:rsid w:val="00D16B2E"/>
    <w:rsid w:val="00D20361"/>
    <w:rsid w:val="00D2052D"/>
    <w:rsid w:val="00D21969"/>
    <w:rsid w:val="00D23888"/>
    <w:rsid w:val="00D244F6"/>
    <w:rsid w:val="00D24CEE"/>
    <w:rsid w:val="00D25E18"/>
    <w:rsid w:val="00D26ADE"/>
    <w:rsid w:val="00D30C36"/>
    <w:rsid w:val="00D3102C"/>
    <w:rsid w:val="00D31040"/>
    <w:rsid w:val="00D3163A"/>
    <w:rsid w:val="00D31E47"/>
    <w:rsid w:val="00D32A2D"/>
    <w:rsid w:val="00D3388B"/>
    <w:rsid w:val="00D35BC1"/>
    <w:rsid w:val="00D403DD"/>
    <w:rsid w:val="00D40640"/>
    <w:rsid w:val="00D420CD"/>
    <w:rsid w:val="00D428BD"/>
    <w:rsid w:val="00D437C2"/>
    <w:rsid w:val="00D43E7F"/>
    <w:rsid w:val="00D47FF5"/>
    <w:rsid w:val="00D5309F"/>
    <w:rsid w:val="00D534FC"/>
    <w:rsid w:val="00D53E65"/>
    <w:rsid w:val="00D53ED8"/>
    <w:rsid w:val="00D568B1"/>
    <w:rsid w:val="00D61F46"/>
    <w:rsid w:val="00D61FA0"/>
    <w:rsid w:val="00D638DE"/>
    <w:rsid w:val="00D65168"/>
    <w:rsid w:val="00D65A55"/>
    <w:rsid w:val="00D65FD3"/>
    <w:rsid w:val="00D666DA"/>
    <w:rsid w:val="00D6708F"/>
    <w:rsid w:val="00D70997"/>
    <w:rsid w:val="00D70E0A"/>
    <w:rsid w:val="00D72B40"/>
    <w:rsid w:val="00D73997"/>
    <w:rsid w:val="00D74B45"/>
    <w:rsid w:val="00D7579C"/>
    <w:rsid w:val="00D83B63"/>
    <w:rsid w:val="00D90761"/>
    <w:rsid w:val="00D915FD"/>
    <w:rsid w:val="00D91608"/>
    <w:rsid w:val="00D91866"/>
    <w:rsid w:val="00D920F0"/>
    <w:rsid w:val="00D94AFF"/>
    <w:rsid w:val="00D95309"/>
    <w:rsid w:val="00D95F35"/>
    <w:rsid w:val="00D9731E"/>
    <w:rsid w:val="00D97F6F"/>
    <w:rsid w:val="00DA16AD"/>
    <w:rsid w:val="00DA461B"/>
    <w:rsid w:val="00DA47BD"/>
    <w:rsid w:val="00DA595D"/>
    <w:rsid w:val="00DA5C4F"/>
    <w:rsid w:val="00DA6C42"/>
    <w:rsid w:val="00DB0D24"/>
    <w:rsid w:val="00DB1945"/>
    <w:rsid w:val="00DB2288"/>
    <w:rsid w:val="00DB3941"/>
    <w:rsid w:val="00DB7BBF"/>
    <w:rsid w:val="00DC15F5"/>
    <w:rsid w:val="00DC2AAE"/>
    <w:rsid w:val="00DC2D4A"/>
    <w:rsid w:val="00DC2EC5"/>
    <w:rsid w:val="00DC3BFE"/>
    <w:rsid w:val="00DC3FB4"/>
    <w:rsid w:val="00DC6409"/>
    <w:rsid w:val="00DD0857"/>
    <w:rsid w:val="00DD0B43"/>
    <w:rsid w:val="00DD0D81"/>
    <w:rsid w:val="00DD0FE7"/>
    <w:rsid w:val="00DD3084"/>
    <w:rsid w:val="00DD388F"/>
    <w:rsid w:val="00DD416A"/>
    <w:rsid w:val="00DD5FA9"/>
    <w:rsid w:val="00DD681B"/>
    <w:rsid w:val="00DE1B33"/>
    <w:rsid w:val="00DE2777"/>
    <w:rsid w:val="00DE2998"/>
    <w:rsid w:val="00DE36B0"/>
    <w:rsid w:val="00DE4D0A"/>
    <w:rsid w:val="00DE6593"/>
    <w:rsid w:val="00DE6608"/>
    <w:rsid w:val="00DE7318"/>
    <w:rsid w:val="00DE76EB"/>
    <w:rsid w:val="00DE7E31"/>
    <w:rsid w:val="00DF38D2"/>
    <w:rsid w:val="00DF46DA"/>
    <w:rsid w:val="00DF5424"/>
    <w:rsid w:val="00DF5A39"/>
    <w:rsid w:val="00DF5B92"/>
    <w:rsid w:val="00DF6239"/>
    <w:rsid w:val="00E0042A"/>
    <w:rsid w:val="00E01992"/>
    <w:rsid w:val="00E02E10"/>
    <w:rsid w:val="00E07D4C"/>
    <w:rsid w:val="00E11431"/>
    <w:rsid w:val="00E14538"/>
    <w:rsid w:val="00E16B21"/>
    <w:rsid w:val="00E208FA"/>
    <w:rsid w:val="00E22185"/>
    <w:rsid w:val="00E23216"/>
    <w:rsid w:val="00E24810"/>
    <w:rsid w:val="00E24A4D"/>
    <w:rsid w:val="00E24D7E"/>
    <w:rsid w:val="00E2516D"/>
    <w:rsid w:val="00E25686"/>
    <w:rsid w:val="00E25CA6"/>
    <w:rsid w:val="00E26872"/>
    <w:rsid w:val="00E2788C"/>
    <w:rsid w:val="00E3184D"/>
    <w:rsid w:val="00E3297B"/>
    <w:rsid w:val="00E33551"/>
    <w:rsid w:val="00E3396F"/>
    <w:rsid w:val="00E34011"/>
    <w:rsid w:val="00E34722"/>
    <w:rsid w:val="00E34C40"/>
    <w:rsid w:val="00E3615C"/>
    <w:rsid w:val="00E41207"/>
    <w:rsid w:val="00E4148D"/>
    <w:rsid w:val="00E41A3C"/>
    <w:rsid w:val="00E42AE8"/>
    <w:rsid w:val="00E43A23"/>
    <w:rsid w:val="00E43C77"/>
    <w:rsid w:val="00E44A30"/>
    <w:rsid w:val="00E44CA0"/>
    <w:rsid w:val="00E46579"/>
    <w:rsid w:val="00E46801"/>
    <w:rsid w:val="00E504CA"/>
    <w:rsid w:val="00E5281B"/>
    <w:rsid w:val="00E52C60"/>
    <w:rsid w:val="00E54024"/>
    <w:rsid w:val="00E54469"/>
    <w:rsid w:val="00E54F2A"/>
    <w:rsid w:val="00E55A8F"/>
    <w:rsid w:val="00E55DA5"/>
    <w:rsid w:val="00E56117"/>
    <w:rsid w:val="00E57B0D"/>
    <w:rsid w:val="00E60B7B"/>
    <w:rsid w:val="00E60C86"/>
    <w:rsid w:val="00E62AE3"/>
    <w:rsid w:val="00E64AF4"/>
    <w:rsid w:val="00E702B9"/>
    <w:rsid w:val="00E7086B"/>
    <w:rsid w:val="00E727E8"/>
    <w:rsid w:val="00E73C88"/>
    <w:rsid w:val="00E75690"/>
    <w:rsid w:val="00E75965"/>
    <w:rsid w:val="00E75A03"/>
    <w:rsid w:val="00E80EEE"/>
    <w:rsid w:val="00E81203"/>
    <w:rsid w:val="00E813A8"/>
    <w:rsid w:val="00E81DBF"/>
    <w:rsid w:val="00E83FE5"/>
    <w:rsid w:val="00E86270"/>
    <w:rsid w:val="00E868CE"/>
    <w:rsid w:val="00E92538"/>
    <w:rsid w:val="00E94AD4"/>
    <w:rsid w:val="00E96CE7"/>
    <w:rsid w:val="00E978D1"/>
    <w:rsid w:val="00EA0708"/>
    <w:rsid w:val="00EA1A57"/>
    <w:rsid w:val="00EA4901"/>
    <w:rsid w:val="00EA4FFF"/>
    <w:rsid w:val="00EA6DBA"/>
    <w:rsid w:val="00EA7C31"/>
    <w:rsid w:val="00EA7F44"/>
    <w:rsid w:val="00EB00EB"/>
    <w:rsid w:val="00EB024C"/>
    <w:rsid w:val="00EB17F8"/>
    <w:rsid w:val="00EC01A2"/>
    <w:rsid w:val="00EC093D"/>
    <w:rsid w:val="00EC16B5"/>
    <w:rsid w:val="00EC2A04"/>
    <w:rsid w:val="00EC3F98"/>
    <w:rsid w:val="00EC4B71"/>
    <w:rsid w:val="00ED06DF"/>
    <w:rsid w:val="00ED16FC"/>
    <w:rsid w:val="00ED1DA7"/>
    <w:rsid w:val="00ED21ED"/>
    <w:rsid w:val="00EE01AF"/>
    <w:rsid w:val="00EE188D"/>
    <w:rsid w:val="00EE24C7"/>
    <w:rsid w:val="00EE3AA8"/>
    <w:rsid w:val="00EE3D18"/>
    <w:rsid w:val="00EE6672"/>
    <w:rsid w:val="00EE70A1"/>
    <w:rsid w:val="00EF0599"/>
    <w:rsid w:val="00EF0922"/>
    <w:rsid w:val="00EF2DD7"/>
    <w:rsid w:val="00EF32BA"/>
    <w:rsid w:val="00EF44A1"/>
    <w:rsid w:val="00EF560E"/>
    <w:rsid w:val="00EF5B55"/>
    <w:rsid w:val="00EF6A2A"/>
    <w:rsid w:val="00EF6F39"/>
    <w:rsid w:val="00EF6F6F"/>
    <w:rsid w:val="00F00AFC"/>
    <w:rsid w:val="00F00B2D"/>
    <w:rsid w:val="00F0404F"/>
    <w:rsid w:val="00F053C0"/>
    <w:rsid w:val="00F0640B"/>
    <w:rsid w:val="00F10233"/>
    <w:rsid w:val="00F102C7"/>
    <w:rsid w:val="00F11A93"/>
    <w:rsid w:val="00F126EB"/>
    <w:rsid w:val="00F12847"/>
    <w:rsid w:val="00F12B0C"/>
    <w:rsid w:val="00F12CAC"/>
    <w:rsid w:val="00F12FD5"/>
    <w:rsid w:val="00F2020F"/>
    <w:rsid w:val="00F20967"/>
    <w:rsid w:val="00F20AF6"/>
    <w:rsid w:val="00F214EE"/>
    <w:rsid w:val="00F22378"/>
    <w:rsid w:val="00F24AF6"/>
    <w:rsid w:val="00F25AFD"/>
    <w:rsid w:val="00F26D86"/>
    <w:rsid w:val="00F30045"/>
    <w:rsid w:val="00F30B1B"/>
    <w:rsid w:val="00F3324F"/>
    <w:rsid w:val="00F33339"/>
    <w:rsid w:val="00F367B3"/>
    <w:rsid w:val="00F410DC"/>
    <w:rsid w:val="00F44CEA"/>
    <w:rsid w:val="00F45803"/>
    <w:rsid w:val="00F527B1"/>
    <w:rsid w:val="00F52FF0"/>
    <w:rsid w:val="00F53232"/>
    <w:rsid w:val="00F533F5"/>
    <w:rsid w:val="00F54739"/>
    <w:rsid w:val="00F54EF6"/>
    <w:rsid w:val="00F55100"/>
    <w:rsid w:val="00F5538A"/>
    <w:rsid w:val="00F55662"/>
    <w:rsid w:val="00F57DF0"/>
    <w:rsid w:val="00F6140E"/>
    <w:rsid w:val="00F61A40"/>
    <w:rsid w:val="00F621F3"/>
    <w:rsid w:val="00F6496D"/>
    <w:rsid w:val="00F65318"/>
    <w:rsid w:val="00F6634C"/>
    <w:rsid w:val="00F671B1"/>
    <w:rsid w:val="00F71418"/>
    <w:rsid w:val="00F71892"/>
    <w:rsid w:val="00F7299C"/>
    <w:rsid w:val="00F7300A"/>
    <w:rsid w:val="00F7404A"/>
    <w:rsid w:val="00F75972"/>
    <w:rsid w:val="00F75B9A"/>
    <w:rsid w:val="00F75DBA"/>
    <w:rsid w:val="00F76931"/>
    <w:rsid w:val="00F77467"/>
    <w:rsid w:val="00F7759E"/>
    <w:rsid w:val="00F779E2"/>
    <w:rsid w:val="00F80D1A"/>
    <w:rsid w:val="00F83310"/>
    <w:rsid w:val="00F84C95"/>
    <w:rsid w:val="00F854B7"/>
    <w:rsid w:val="00F857F4"/>
    <w:rsid w:val="00F910BF"/>
    <w:rsid w:val="00F91256"/>
    <w:rsid w:val="00F91BBA"/>
    <w:rsid w:val="00F925C3"/>
    <w:rsid w:val="00F9395E"/>
    <w:rsid w:val="00F97A5C"/>
    <w:rsid w:val="00F97C08"/>
    <w:rsid w:val="00FA3842"/>
    <w:rsid w:val="00FA468A"/>
    <w:rsid w:val="00FA59A2"/>
    <w:rsid w:val="00FA5A95"/>
    <w:rsid w:val="00FA726A"/>
    <w:rsid w:val="00FB0198"/>
    <w:rsid w:val="00FB14DD"/>
    <w:rsid w:val="00FB2D10"/>
    <w:rsid w:val="00FB47B0"/>
    <w:rsid w:val="00FB5902"/>
    <w:rsid w:val="00FB6221"/>
    <w:rsid w:val="00FC1CE8"/>
    <w:rsid w:val="00FC3693"/>
    <w:rsid w:val="00FC5F67"/>
    <w:rsid w:val="00FC6CE3"/>
    <w:rsid w:val="00FC76A8"/>
    <w:rsid w:val="00FC78AB"/>
    <w:rsid w:val="00FC799D"/>
    <w:rsid w:val="00FC7D76"/>
    <w:rsid w:val="00FD1E32"/>
    <w:rsid w:val="00FD203F"/>
    <w:rsid w:val="00FD52DA"/>
    <w:rsid w:val="00FD5977"/>
    <w:rsid w:val="00FE037B"/>
    <w:rsid w:val="00FE2236"/>
    <w:rsid w:val="00FE3434"/>
    <w:rsid w:val="00FE4A42"/>
    <w:rsid w:val="00FE5247"/>
    <w:rsid w:val="00FF0EAE"/>
    <w:rsid w:val="00FF10E3"/>
    <w:rsid w:val="00FF1657"/>
    <w:rsid w:val="00FF2C4A"/>
    <w:rsid w:val="00FF3B84"/>
    <w:rsid w:val="00FF4023"/>
    <w:rsid w:val="00FF4367"/>
    <w:rsid w:val="00FF4492"/>
    <w:rsid w:val="00FF4FDB"/>
    <w:rsid w:val="00FF4FF3"/>
    <w:rsid w:val="00FF5255"/>
    <w:rsid w:val="00FF6191"/>
    <w:rsid w:val="00FF6BEE"/>
    <w:rsid w:val="00FF7AEF"/>
    <w:rsid w:val="00FF7EAD"/>
    <w:rsid w:val="0DB4EF3F"/>
    <w:rsid w:val="14DA8E2C"/>
    <w:rsid w:val="164C67F3"/>
    <w:rsid w:val="205AA65D"/>
    <w:rsid w:val="2B255886"/>
    <w:rsid w:val="33B0586F"/>
    <w:rsid w:val="361ED5E0"/>
    <w:rsid w:val="3AA65FA8"/>
    <w:rsid w:val="40B7C595"/>
    <w:rsid w:val="44FB557E"/>
    <w:rsid w:val="55939B97"/>
    <w:rsid w:val="6442194E"/>
    <w:rsid w:val="662BBB15"/>
    <w:rsid w:val="6B06511F"/>
    <w:rsid w:val="6ED70D92"/>
    <w:rsid w:val="6EE8D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23BF"/>
  <w15:chartTrackingRefBased/>
  <w15:docId w15:val="{4E645B23-8D7D-4250-A356-FE82659E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F94"/>
    <w:pPr>
      <w:ind w:left="720"/>
      <w:contextualSpacing/>
    </w:pPr>
  </w:style>
  <w:style w:type="table" w:styleId="TableGrid">
    <w:name w:val="Table Grid"/>
    <w:basedOn w:val="TableNormal"/>
    <w:uiPriority w:val="39"/>
    <w:rsid w:val="0016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2E"/>
  </w:style>
  <w:style w:type="paragraph" w:styleId="Footer">
    <w:name w:val="footer"/>
    <w:basedOn w:val="Normal"/>
    <w:link w:val="FooterChar"/>
    <w:uiPriority w:val="99"/>
    <w:unhideWhenUsed/>
    <w:rsid w:val="00B5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2E"/>
  </w:style>
  <w:style w:type="character" w:styleId="CommentReference">
    <w:name w:val="annotation reference"/>
    <w:basedOn w:val="DefaultParagraphFont"/>
    <w:uiPriority w:val="99"/>
    <w:semiHidden/>
    <w:unhideWhenUsed/>
    <w:rsid w:val="00793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D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1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60a689-0f05-42d8-8c9b-c9b67d08ee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0A56A5E4FBA44A36FC84CF420C571" ma:contentTypeVersion="13" ma:contentTypeDescription="Create a new document." ma:contentTypeScope="" ma:versionID="ac222cae264aeb4dd5992d98ccce8c4e">
  <xsd:schema xmlns:xsd="http://www.w3.org/2001/XMLSchema" xmlns:xs="http://www.w3.org/2001/XMLSchema" xmlns:p="http://schemas.microsoft.com/office/2006/metadata/properties" xmlns:ns3="1060a689-0f05-42d8-8c9b-c9b67d08eea5" xmlns:ns4="7616cedb-ecac-4ac7-9990-80b57933f3d1" targetNamespace="http://schemas.microsoft.com/office/2006/metadata/properties" ma:root="true" ma:fieldsID="72383c76d6f91e7debfe7f4d5b9af97f" ns3:_="" ns4:_="">
    <xsd:import namespace="1060a689-0f05-42d8-8c9b-c9b67d08eea5"/>
    <xsd:import namespace="7616cedb-ecac-4ac7-9990-80b57933f3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0a689-0f05-42d8-8c9b-c9b67d08e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6cedb-ecac-4ac7-9990-80b57933f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7C4F-3819-4D64-B6A0-8FA2244B0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A8372-FBB4-4925-A497-A1B15C00EB8D}">
  <ds:schemaRefs>
    <ds:schemaRef ds:uri="http://schemas.microsoft.com/office/2006/metadata/properties"/>
    <ds:schemaRef ds:uri="http://schemas.microsoft.com/office/infopath/2007/PartnerControls"/>
    <ds:schemaRef ds:uri="1060a689-0f05-42d8-8c9b-c9b67d08eea5"/>
  </ds:schemaRefs>
</ds:datastoreItem>
</file>

<file path=customXml/itemProps3.xml><?xml version="1.0" encoding="utf-8"?>
<ds:datastoreItem xmlns:ds="http://schemas.openxmlformats.org/officeDocument/2006/customXml" ds:itemID="{479C7D2C-BFDA-4180-8A1F-AD649C53B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0a689-0f05-42d8-8c9b-c9b67d08eea5"/>
    <ds:schemaRef ds:uri="7616cedb-ecac-4ac7-9990-80b57933f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6CF32-8E48-4221-A180-B7DF8CC8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Saunders</dc:creator>
  <cp:keywords/>
  <dc:description/>
  <cp:lastModifiedBy>Emily Robinson</cp:lastModifiedBy>
  <cp:revision>2</cp:revision>
  <cp:lastPrinted>2022-05-30T21:46:00Z</cp:lastPrinted>
  <dcterms:created xsi:type="dcterms:W3CDTF">2025-04-07T11:11:00Z</dcterms:created>
  <dcterms:modified xsi:type="dcterms:W3CDTF">2025-04-07T11:12:00Z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0x0101005460A56A5E4FBA44A36FC84CF420C571</vt:lpwstr>
  </property>
</Properties>
</file>